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8AEB" w14:textId="3C92627B" w:rsidR="00F22645" w:rsidRPr="003D2680" w:rsidRDefault="004E4AD7" w:rsidP="00EF736D">
      <w:pPr>
        <w:pStyle w:val="Heading1"/>
        <w:rPr>
          <w:sz w:val="28"/>
          <w:szCs w:val="28"/>
        </w:rPr>
      </w:pPr>
      <w:r>
        <w:rPr>
          <w:sz w:val="28"/>
          <w:szCs w:val="28"/>
        </w:rPr>
        <w:t>P</w:t>
      </w:r>
      <w:r w:rsidR="00F245CB">
        <w:rPr>
          <w:sz w:val="28"/>
          <w:szCs w:val="28"/>
        </w:rPr>
        <w:t>rimary PG School</w:t>
      </w:r>
      <w:r w:rsidR="00F245CB" w:rsidRPr="003D2680">
        <w:rPr>
          <w:sz w:val="28"/>
          <w:szCs w:val="28"/>
        </w:rPr>
        <w:t xml:space="preserve"> </w:t>
      </w:r>
      <w:r w:rsidR="00F9035F" w:rsidRPr="003D2680">
        <w:rPr>
          <w:sz w:val="28"/>
          <w:szCs w:val="28"/>
        </w:rPr>
        <w:t>based tasks</w:t>
      </w:r>
      <w:r w:rsidR="004A1411">
        <w:rPr>
          <w:sz w:val="28"/>
          <w:szCs w:val="28"/>
        </w:rPr>
        <w:t>: special school setting</w:t>
      </w:r>
    </w:p>
    <w:p w14:paraId="542AE699" w14:textId="4B8B3D94" w:rsidR="00F9035F" w:rsidRDefault="00F9035F" w:rsidP="00F9035F">
      <w:pPr>
        <w:rPr>
          <w:rFonts w:ascii="Calibri" w:hAnsi="Calibri" w:cs="Calibri"/>
        </w:rPr>
      </w:pPr>
      <w:r w:rsidRPr="00555C7F">
        <w:rPr>
          <w:rFonts w:ascii="Calibri" w:hAnsi="Calibri" w:cs="Calibri"/>
        </w:rPr>
        <w:t xml:space="preserve">These tasks are compulsory for all RPTs and contribute to your entitlement as set out within the Core Content Framework. </w:t>
      </w:r>
      <w:r w:rsidR="00266427">
        <w:rPr>
          <w:rFonts w:ascii="Calibri" w:hAnsi="Calibri" w:cs="Calibri"/>
        </w:rPr>
        <w:t xml:space="preserve">They form an integral part of your training, and a link between what you will learn about in school and through university training. </w:t>
      </w:r>
      <w:r w:rsidRPr="00555C7F">
        <w:rPr>
          <w:rFonts w:ascii="Calibri" w:hAnsi="Calibri" w:cs="Calibri"/>
        </w:rPr>
        <w:t xml:space="preserve">You should plan them carefully with your mentor to ensure they take place </w:t>
      </w:r>
      <w:r w:rsidR="00F746E7">
        <w:rPr>
          <w:rFonts w:ascii="Calibri" w:hAnsi="Calibri" w:cs="Calibri"/>
        </w:rPr>
        <w:t>within the timescale indicated below at a time that is appropriate for your own context in school.</w:t>
      </w:r>
    </w:p>
    <w:p w14:paraId="273DE6C4" w14:textId="3C9D00DA" w:rsidR="00F9035F" w:rsidRPr="003D2680" w:rsidRDefault="00F9035F" w:rsidP="00EF736D">
      <w:pPr>
        <w:pStyle w:val="Heading2"/>
        <w:rPr>
          <w:sz w:val="24"/>
          <w:szCs w:val="24"/>
        </w:rPr>
      </w:pPr>
      <w:r w:rsidRPr="003D2680">
        <w:rPr>
          <w:sz w:val="24"/>
          <w:szCs w:val="24"/>
        </w:rPr>
        <w:t>Autumn term</w:t>
      </w:r>
    </w:p>
    <w:p w14:paraId="6E367692" w14:textId="41BB129E" w:rsidR="000422FC" w:rsidRPr="003D2680" w:rsidRDefault="000422FC" w:rsidP="007C2CAF">
      <w:pPr>
        <w:pStyle w:val="Heading3"/>
        <w:rPr>
          <w:sz w:val="22"/>
          <w:szCs w:val="22"/>
        </w:rPr>
      </w:pPr>
      <w:r w:rsidRPr="003D2680">
        <w:rPr>
          <w:sz w:val="22"/>
          <w:szCs w:val="22"/>
        </w:rPr>
        <w:t>Induction</w:t>
      </w:r>
      <w:r w:rsidR="007A2729" w:rsidRPr="003D2680">
        <w:rPr>
          <w:sz w:val="22"/>
          <w:szCs w:val="22"/>
        </w:rPr>
        <w:t xml:space="preserve"> (Strand E)</w:t>
      </w:r>
    </w:p>
    <w:tbl>
      <w:tblPr>
        <w:tblStyle w:val="TableGrid"/>
        <w:tblW w:w="0" w:type="auto"/>
        <w:tblLook w:val="04A0" w:firstRow="1" w:lastRow="0" w:firstColumn="1" w:lastColumn="0" w:noHBand="0" w:noVBand="1"/>
      </w:tblPr>
      <w:tblGrid>
        <w:gridCol w:w="415"/>
        <w:gridCol w:w="1912"/>
        <w:gridCol w:w="2458"/>
        <w:gridCol w:w="2911"/>
        <w:gridCol w:w="4938"/>
        <w:gridCol w:w="1389"/>
        <w:gridCol w:w="1365"/>
      </w:tblGrid>
      <w:tr w:rsidR="000422FC" w:rsidRPr="00EF6DB9" w14:paraId="3FE501D4" w14:textId="77777777" w:rsidTr="00B91572">
        <w:tc>
          <w:tcPr>
            <w:tcW w:w="415" w:type="dxa"/>
            <w:shd w:val="clear" w:color="auto" w:fill="FFF2CC" w:themeFill="accent4" w:themeFillTint="33"/>
          </w:tcPr>
          <w:p w14:paraId="5532EC95" w14:textId="77777777" w:rsidR="000422FC" w:rsidRPr="00D46510" w:rsidRDefault="000422FC" w:rsidP="004E19CC">
            <w:pPr>
              <w:rPr>
                <w:b/>
                <w:bCs/>
                <w:sz w:val="20"/>
                <w:szCs w:val="20"/>
              </w:rPr>
            </w:pPr>
          </w:p>
        </w:tc>
        <w:tc>
          <w:tcPr>
            <w:tcW w:w="1912" w:type="dxa"/>
            <w:shd w:val="clear" w:color="auto" w:fill="FFF2CC" w:themeFill="accent4" w:themeFillTint="33"/>
          </w:tcPr>
          <w:p w14:paraId="1DAAEADF" w14:textId="491ED891" w:rsidR="000422FC" w:rsidRPr="00D46510" w:rsidRDefault="000422FC" w:rsidP="004E19CC">
            <w:pPr>
              <w:rPr>
                <w:b/>
                <w:bCs/>
                <w:sz w:val="20"/>
                <w:szCs w:val="20"/>
              </w:rPr>
            </w:pPr>
            <w:r w:rsidRPr="00D46510">
              <w:rPr>
                <w:b/>
                <w:bCs/>
                <w:sz w:val="20"/>
                <w:szCs w:val="20"/>
              </w:rPr>
              <w:t xml:space="preserve">Focus </w:t>
            </w:r>
          </w:p>
        </w:tc>
        <w:tc>
          <w:tcPr>
            <w:tcW w:w="2458" w:type="dxa"/>
            <w:shd w:val="clear" w:color="auto" w:fill="FFF2CC" w:themeFill="accent4" w:themeFillTint="33"/>
          </w:tcPr>
          <w:p w14:paraId="41011F37" w14:textId="77777777" w:rsidR="000422FC" w:rsidRPr="00D46510" w:rsidRDefault="000422FC" w:rsidP="004E19CC">
            <w:pPr>
              <w:rPr>
                <w:b/>
                <w:bCs/>
                <w:sz w:val="20"/>
                <w:szCs w:val="20"/>
              </w:rPr>
            </w:pPr>
            <w:r w:rsidRPr="00D46510">
              <w:rPr>
                <w:b/>
                <w:bCs/>
                <w:sz w:val="20"/>
                <w:szCs w:val="20"/>
              </w:rPr>
              <w:t>What you are asked to do</w:t>
            </w:r>
          </w:p>
        </w:tc>
        <w:tc>
          <w:tcPr>
            <w:tcW w:w="2911" w:type="dxa"/>
            <w:shd w:val="clear" w:color="auto" w:fill="FFF2CC" w:themeFill="accent4" w:themeFillTint="33"/>
          </w:tcPr>
          <w:p w14:paraId="63174F47" w14:textId="77777777" w:rsidR="000422FC" w:rsidRPr="00D46510" w:rsidRDefault="000422FC" w:rsidP="004E19CC">
            <w:pPr>
              <w:rPr>
                <w:rFonts w:ascii="Calibri" w:hAnsi="Calibri" w:cs="Calibri"/>
                <w:sz w:val="20"/>
                <w:szCs w:val="20"/>
              </w:rPr>
            </w:pPr>
            <w:r w:rsidRPr="00D46510">
              <w:rPr>
                <w:b/>
                <w:bCs/>
                <w:sz w:val="20"/>
                <w:szCs w:val="20"/>
              </w:rPr>
              <w:t>Mentor role</w:t>
            </w:r>
            <w:r w:rsidRPr="00D46510">
              <w:rPr>
                <w:rFonts w:ascii="Calibri" w:hAnsi="Calibri" w:cs="Calibri"/>
                <w:sz w:val="20"/>
                <w:szCs w:val="20"/>
              </w:rPr>
              <w:t xml:space="preserve"> </w:t>
            </w:r>
          </w:p>
          <w:p w14:paraId="10494FE1" w14:textId="1EA3B3D4" w:rsidR="000422FC" w:rsidRPr="00D46510" w:rsidRDefault="000422FC" w:rsidP="004E19CC">
            <w:pPr>
              <w:rPr>
                <w:b/>
                <w:bCs/>
                <w:sz w:val="20"/>
                <w:szCs w:val="20"/>
              </w:rPr>
            </w:pPr>
            <w:r w:rsidRPr="00D46510">
              <w:rPr>
                <w:rFonts w:ascii="Calibri" w:hAnsi="Calibri" w:cs="Calibri"/>
                <w:sz w:val="20"/>
                <w:szCs w:val="20"/>
              </w:rPr>
              <w:t xml:space="preserve">Including </w:t>
            </w:r>
            <w:r w:rsidR="00D52F0E">
              <w:rPr>
                <w:rFonts w:ascii="Calibri" w:hAnsi="Calibri" w:cs="Calibri"/>
                <w:sz w:val="20"/>
                <w:szCs w:val="20"/>
              </w:rPr>
              <w:t>ITTECF</w:t>
            </w:r>
            <w:r w:rsidRPr="00D46510">
              <w:rPr>
                <w:rFonts w:ascii="Calibri" w:hAnsi="Calibri" w:cs="Calibri"/>
                <w:sz w:val="20"/>
                <w:szCs w:val="20"/>
              </w:rPr>
              <w:t xml:space="preserve"> learn how to…</w:t>
            </w:r>
          </w:p>
        </w:tc>
        <w:tc>
          <w:tcPr>
            <w:tcW w:w="4938" w:type="dxa"/>
            <w:shd w:val="clear" w:color="auto" w:fill="FFF2CC" w:themeFill="accent4" w:themeFillTint="33"/>
          </w:tcPr>
          <w:p w14:paraId="35BFE049" w14:textId="77777777" w:rsidR="000422FC" w:rsidRPr="00D46510" w:rsidRDefault="000422FC" w:rsidP="004E19CC">
            <w:pPr>
              <w:rPr>
                <w:b/>
                <w:bCs/>
                <w:sz w:val="20"/>
                <w:szCs w:val="20"/>
              </w:rPr>
            </w:pPr>
            <w:r w:rsidRPr="00D46510">
              <w:rPr>
                <w:b/>
                <w:bCs/>
                <w:sz w:val="20"/>
                <w:szCs w:val="20"/>
              </w:rPr>
              <w:t>Background information and notes</w:t>
            </w:r>
          </w:p>
          <w:p w14:paraId="6A80B736" w14:textId="0DD3B346"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678A3298" w14:textId="228BDBEC" w:rsidR="003152BA" w:rsidRPr="00D46510" w:rsidRDefault="003152BA" w:rsidP="004E19CC">
            <w:pPr>
              <w:rPr>
                <w:b/>
                <w:bCs/>
                <w:sz w:val="20"/>
                <w:szCs w:val="20"/>
              </w:rPr>
            </w:pPr>
          </w:p>
        </w:tc>
        <w:tc>
          <w:tcPr>
            <w:tcW w:w="1389" w:type="dxa"/>
            <w:shd w:val="clear" w:color="auto" w:fill="FFF2CC" w:themeFill="accent4" w:themeFillTint="33"/>
          </w:tcPr>
          <w:p w14:paraId="3BC3D27A" w14:textId="77777777" w:rsidR="000422FC" w:rsidRPr="00D46510" w:rsidRDefault="000422FC" w:rsidP="004E19CC">
            <w:pPr>
              <w:rPr>
                <w:b/>
                <w:bCs/>
                <w:sz w:val="20"/>
                <w:szCs w:val="20"/>
              </w:rPr>
            </w:pPr>
            <w:r w:rsidRPr="00D46510">
              <w:rPr>
                <w:b/>
                <w:bCs/>
                <w:sz w:val="20"/>
                <w:szCs w:val="20"/>
              </w:rPr>
              <w:t>Timing</w:t>
            </w:r>
          </w:p>
        </w:tc>
        <w:tc>
          <w:tcPr>
            <w:tcW w:w="1365" w:type="dxa"/>
            <w:shd w:val="clear" w:color="auto" w:fill="FFF2CC" w:themeFill="accent4" w:themeFillTint="33"/>
          </w:tcPr>
          <w:p w14:paraId="626E6351" w14:textId="77777777" w:rsidR="000422FC" w:rsidRPr="00EF6DB9" w:rsidRDefault="000422FC" w:rsidP="004E19CC">
            <w:pPr>
              <w:rPr>
                <w:b/>
                <w:bCs/>
                <w:sz w:val="20"/>
                <w:szCs w:val="20"/>
              </w:rPr>
            </w:pPr>
            <w:r w:rsidRPr="00EF6DB9">
              <w:rPr>
                <w:b/>
                <w:bCs/>
                <w:sz w:val="20"/>
                <w:szCs w:val="20"/>
              </w:rPr>
              <w:t>Date completed (insert evidence where appropriate)</w:t>
            </w:r>
          </w:p>
        </w:tc>
      </w:tr>
      <w:tr w:rsidR="00B91572" w:rsidRPr="00EF6DB9" w14:paraId="56B54E3B" w14:textId="77777777" w:rsidTr="00B91572">
        <w:tc>
          <w:tcPr>
            <w:tcW w:w="415" w:type="dxa"/>
          </w:tcPr>
          <w:p w14:paraId="4F83EEF7" w14:textId="77777777" w:rsidR="00B91572" w:rsidRPr="00D46510" w:rsidRDefault="00B91572" w:rsidP="00B91572">
            <w:pPr>
              <w:rPr>
                <w:sz w:val="20"/>
                <w:szCs w:val="20"/>
              </w:rPr>
            </w:pPr>
            <w:r w:rsidRPr="00D46510">
              <w:rPr>
                <w:sz w:val="20"/>
                <w:szCs w:val="20"/>
              </w:rPr>
              <w:t>1</w:t>
            </w:r>
          </w:p>
        </w:tc>
        <w:tc>
          <w:tcPr>
            <w:tcW w:w="1912" w:type="dxa"/>
          </w:tcPr>
          <w:p w14:paraId="1373687A"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 xml:space="preserve">This task will allow you to find out about and be able to implement key school policies </w:t>
            </w:r>
            <w:proofErr w:type="gramStart"/>
            <w:r w:rsidRPr="00D46510">
              <w:rPr>
                <w:rFonts w:ascii="Calibri" w:hAnsi="Calibri" w:cs="Calibri"/>
                <w:sz w:val="20"/>
                <w:szCs w:val="20"/>
              </w:rPr>
              <w:t>in order to</w:t>
            </w:r>
            <w:proofErr w:type="gramEnd"/>
            <w:r w:rsidRPr="00D46510">
              <w:rPr>
                <w:rFonts w:ascii="Calibri" w:hAnsi="Calibri" w:cs="Calibri"/>
                <w:sz w:val="20"/>
                <w:szCs w:val="20"/>
              </w:rPr>
              <w:t xml:space="preserve"> fulfil your professional duties and keep children safe</w:t>
            </w:r>
          </w:p>
        </w:tc>
        <w:tc>
          <w:tcPr>
            <w:tcW w:w="2458" w:type="dxa"/>
          </w:tcPr>
          <w:p w14:paraId="4D7BD5A1"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 xml:space="preserve">Read the school prospectus and key policies, including those stated within the induction list. </w:t>
            </w:r>
          </w:p>
          <w:p w14:paraId="22BF5C01"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When reading, note how the policies might influence the way you work within the school.</w:t>
            </w:r>
          </w:p>
          <w:p w14:paraId="0A7BD83B"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There is no need to photocopy the policies.</w:t>
            </w:r>
          </w:p>
          <w:p w14:paraId="773BEA6A" w14:textId="77777777" w:rsidR="00B91572" w:rsidRPr="00D46510" w:rsidRDefault="00B91572" w:rsidP="00B91572">
            <w:pPr>
              <w:rPr>
                <w:sz w:val="20"/>
                <w:szCs w:val="20"/>
              </w:rPr>
            </w:pPr>
          </w:p>
          <w:p w14:paraId="22395607" w14:textId="52097C1D" w:rsidR="00B91572" w:rsidRPr="00D46510" w:rsidRDefault="00B91572" w:rsidP="00B91572">
            <w:pPr>
              <w:rPr>
                <w:b/>
                <w:bCs/>
                <w:sz w:val="20"/>
                <w:szCs w:val="20"/>
              </w:rPr>
            </w:pPr>
            <w:r w:rsidRPr="00D46510">
              <w:rPr>
                <w:b/>
                <w:bCs/>
                <w:sz w:val="20"/>
                <w:szCs w:val="20"/>
              </w:rPr>
              <w:t>You must complete the induction section on Section B2 ‘Safeguarding and induction records’ of your e-portfolio</w:t>
            </w:r>
          </w:p>
        </w:tc>
        <w:tc>
          <w:tcPr>
            <w:tcW w:w="2911" w:type="dxa"/>
          </w:tcPr>
          <w:p w14:paraId="0CA5FED9"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Provide your RPT with access to the policies</w:t>
            </w:r>
          </w:p>
          <w:p w14:paraId="572E7611" w14:textId="77777777" w:rsidR="00B91572" w:rsidRPr="00D46510" w:rsidRDefault="00B91572" w:rsidP="00B91572">
            <w:pPr>
              <w:rPr>
                <w:rFonts w:ascii="Calibri" w:hAnsi="Calibri" w:cs="Calibri"/>
                <w:sz w:val="20"/>
                <w:szCs w:val="20"/>
              </w:rPr>
            </w:pPr>
          </w:p>
          <w:p w14:paraId="2C743C99"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Support them to arrange their inductions with the appropriate members of staff</w:t>
            </w:r>
          </w:p>
          <w:p w14:paraId="02458BEF" w14:textId="77777777" w:rsidR="00B91572" w:rsidRPr="00D46510" w:rsidRDefault="00B91572" w:rsidP="00B91572">
            <w:pPr>
              <w:rPr>
                <w:rFonts w:ascii="Calibri" w:hAnsi="Calibri" w:cs="Calibri"/>
                <w:sz w:val="20"/>
                <w:szCs w:val="20"/>
              </w:rPr>
            </w:pPr>
          </w:p>
          <w:p w14:paraId="4115F4D7" w14:textId="7BA22889" w:rsidR="00B91572" w:rsidRPr="00D46510" w:rsidRDefault="00F259DA" w:rsidP="00B91572">
            <w:pPr>
              <w:rPr>
                <w:rFonts w:ascii="Calibri" w:hAnsi="Calibri" w:cs="Calibri"/>
                <w:sz w:val="20"/>
                <w:szCs w:val="20"/>
              </w:rPr>
            </w:pPr>
            <w:r w:rsidRPr="00D46510">
              <w:rPr>
                <w:rFonts w:ascii="Calibri" w:hAnsi="Calibri" w:cs="Calibri"/>
                <w:sz w:val="20"/>
                <w:szCs w:val="20"/>
              </w:rPr>
              <w:t xml:space="preserve">Discuss how your RPT will </w:t>
            </w:r>
            <w:r w:rsidRPr="00757230">
              <w:rPr>
                <w:rFonts w:ascii="Calibri" w:hAnsi="Calibri" w:cs="Calibri"/>
                <w:b/>
                <w:bCs/>
                <w:sz w:val="20"/>
                <w:szCs w:val="20"/>
              </w:rPr>
              <w:t>LHT8</w:t>
            </w:r>
            <w:r>
              <w:rPr>
                <w:rFonts w:ascii="Calibri" w:hAnsi="Calibri" w:cs="Calibri"/>
                <w:b/>
                <w:bCs/>
                <w:sz w:val="20"/>
                <w:szCs w:val="20"/>
              </w:rPr>
              <w:t>f</w:t>
            </w:r>
            <w:r w:rsidRPr="00757230">
              <w:rPr>
                <w:rFonts w:ascii="Calibri" w:hAnsi="Calibri" w:cs="Calibri"/>
                <w:b/>
                <w:bCs/>
                <w:sz w:val="20"/>
                <w:szCs w:val="20"/>
              </w:rPr>
              <w:t>:</w:t>
            </w:r>
            <w:r>
              <w:rPr>
                <w:rFonts w:ascii="Calibri" w:hAnsi="Calibri" w:cs="Calibri"/>
                <w:sz w:val="20"/>
                <w:szCs w:val="20"/>
              </w:rPr>
              <w:t xml:space="preserve"> </w:t>
            </w:r>
            <w:r w:rsidRPr="00D46510">
              <w:rPr>
                <w:rFonts w:ascii="Calibri" w:hAnsi="Calibri" w:cs="Calibri"/>
                <w:i/>
                <w:iCs/>
                <w:sz w:val="20"/>
                <w:szCs w:val="20"/>
              </w:rPr>
              <w:t>“</w:t>
            </w:r>
            <w:r>
              <w:rPr>
                <w:rFonts w:ascii="Calibri" w:hAnsi="Calibri" w:cs="Calibri"/>
                <w:i/>
                <w:iCs/>
                <w:sz w:val="20"/>
                <w:szCs w:val="20"/>
              </w:rPr>
              <w:t>Build effective working relationships by c</w:t>
            </w:r>
            <w:r w:rsidRPr="0028370A">
              <w:rPr>
                <w:rFonts w:ascii="Calibri" w:hAnsi="Calibri" w:cs="Calibri"/>
                <w:i/>
                <w:iCs/>
                <w:sz w:val="20"/>
                <w:szCs w:val="20"/>
              </w:rPr>
              <w:t>ontributing positively to the wider school culture and developing a feeling of shared responsibility for improving the lives of all pupils within the school.</w:t>
            </w:r>
            <w:r>
              <w:rPr>
                <w:rFonts w:ascii="Calibri" w:hAnsi="Calibri" w:cs="Calibri"/>
                <w:i/>
                <w:iCs/>
                <w:sz w:val="20"/>
                <w:szCs w:val="20"/>
              </w:rPr>
              <w:t xml:space="preserve"> And LHT8l: </w:t>
            </w:r>
            <w:r w:rsidRPr="00165435">
              <w:rPr>
                <w:rFonts w:ascii="Calibri" w:hAnsi="Calibri" w:cs="Calibri"/>
                <w:i/>
                <w:iCs/>
                <w:sz w:val="20"/>
                <w:szCs w:val="20"/>
              </w:rPr>
              <w:t>l)Knowing who to contact with any safeguarding, or any pupil mental health concerns.</w:t>
            </w:r>
            <w:r>
              <w:rPr>
                <w:rFonts w:ascii="Calibri" w:hAnsi="Calibri" w:cs="Calibri"/>
                <w:i/>
                <w:iCs/>
                <w:sz w:val="20"/>
                <w:szCs w:val="20"/>
              </w:rPr>
              <w:t>”</w:t>
            </w:r>
          </w:p>
        </w:tc>
        <w:tc>
          <w:tcPr>
            <w:tcW w:w="4938" w:type="dxa"/>
          </w:tcPr>
          <w:p w14:paraId="04EA3F71" w14:textId="2F48A7D2" w:rsidR="00B91572" w:rsidRPr="00D46510" w:rsidRDefault="00B91572" w:rsidP="00B91572">
            <w:pPr>
              <w:rPr>
                <w:rFonts w:ascii="Calibri" w:hAnsi="Calibri" w:cs="Calibri"/>
                <w:sz w:val="20"/>
                <w:szCs w:val="20"/>
              </w:rPr>
            </w:pPr>
            <w:r w:rsidRPr="00D46510">
              <w:rPr>
                <w:rFonts w:ascii="Calibri" w:hAnsi="Calibri" w:cs="Calibri"/>
                <w:b/>
                <w:bCs/>
                <w:sz w:val="20"/>
                <w:szCs w:val="20"/>
              </w:rPr>
              <w:t>1.2</w:t>
            </w:r>
            <w:r w:rsidRPr="00D46510">
              <w:rPr>
                <w:rFonts w:ascii="Calibri" w:hAnsi="Calibri" w:cs="Calibri"/>
                <w:sz w:val="20"/>
                <w:szCs w:val="20"/>
              </w:rPr>
              <w:t xml:space="preserve"> Teachers are key role models, who can influence the attitudes, values and behaviours of their pupils</w:t>
            </w:r>
            <w:r>
              <w:rPr>
                <w:rFonts w:ascii="Calibri" w:hAnsi="Calibri" w:cs="Calibri"/>
                <w:sz w:val="20"/>
                <w:szCs w:val="20"/>
              </w:rPr>
              <w:t>.</w:t>
            </w:r>
          </w:p>
          <w:p w14:paraId="48CF08CF" w14:textId="77777777" w:rsidR="00B91572" w:rsidRDefault="00B91572" w:rsidP="00B91572">
            <w:pPr>
              <w:rPr>
                <w:rFonts w:ascii="Calibri" w:hAnsi="Calibri" w:cs="Calibri"/>
                <w:b/>
                <w:bCs/>
                <w:sz w:val="20"/>
                <w:szCs w:val="20"/>
              </w:rPr>
            </w:pPr>
          </w:p>
          <w:p w14:paraId="29907545" w14:textId="28A7CF78" w:rsidR="00B91572" w:rsidRPr="00D46510" w:rsidRDefault="00B91572" w:rsidP="00B91572">
            <w:pPr>
              <w:rPr>
                <w:rFonts w:ascii="Calibri" w:hAnsi="Calibri" w:cs="Calibri"/>
                <w:sz w:val="20"/>
                <w:szCs w:val="20"/>
              </w:rPr>
            </w:pPr>
            <w:r w:rsidRPr="00D46510">
              <w:rPr>
                <w:rFonts w:ascii="Calibri" w:hAnsi="Calibri" w:cs="Calibri"/>
                <w:b/>
                <w:bCs/>
                <w:sz w:val="20"/>
                <w:szCs w:val="20"/>
              </w:rPr>
              <w:t>1.4</w:t>
            </w:r>
            <w:r w:rsidRPr="00D46510">
              <w:rPr>
                <w:rFonts w:ascii="Calibri" w:hAnsi="Calibri" w:cs="Calibri"/>
                <w:sz w:val="20"/>
                <w:szCs w:val="20"/>
              </w:rPr>
              <w:t xml:space="preserve"> Setting clear expectations can help communicate shared values that improve classroom and school culture.</w:t>
            </w:r>
          </w:p>
          <w:p w14:paraId="25EFB0C6" w14:textId="77777777" w:rsidR="00B91572" w:rsidRPr="00D46510" w:rsidRDefault="00B91572" w:rsidP="00B91572">
            <w:pPr>
              <w:rPr>
                <w:rFonts w:ascii="Calibri" w:hAnsi="Calibri" w:cs="Calibri"/>
                <w:sz w:val="20"/>
                <w:szCs w:val="20"/>
              </w:rPr>
            </w:pPr>
          </w:p>
          <w:p w14:paraId="775D68EA"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t xml:space="preserve">Background on what policies a school has to have can be found at </w:t>
            </w:r>
            <w:hyperlink r:id="rId5" w:history="1">
              <w:r w:rsidRPr="00D46510">
                <w:rPr>
                  <w:rStyle w:val="Hyperlink"/>
                  <w:rFonts w:ascii="Calibri" w:hAnsi="Calibri" w:cs="Calibri"/>
                  <w:sz w:val="20"/>
                  <w:szCs w:val="20"/>
                </w:rPr>
                <w:t>https://www.gov.uk/government/publications/statutory-policies-for-schools-and-academy-trusts</w:t>
              </w:r>
            </w:hyperlink>
            <w:r w:rsidRPr="00D46510">
              <w:rPr>
                <w:rFonts w:ascii="Calibri" w:hAnsi="Calibri" w:cs="Calibri"/>
                <w:sz w:val="20"/>
                <w:szCs w:val="20"/>
              </w:rPr>
              <w:t xml:space="preserve"> </w:t>
            </w:r>
          </w:p>
          <w:p w14:paraId="558EDE6B" w14:textId="77777777" w:rsidR="00B91572" w:rsidRPr="00D46510" w:rsidRDefault="00B91572" w:rsidP="00B91572">
            <w:pPr>
              <w:rPr>
                <w:sz w:val="20"/>
                <w:szCs w:val="20"/>
              </w:rPr>
            </w:pPr>
          </w:p>
          <w:p w14:paraId="64F78569" w14:textId="3C281BF4" w:rsidR="00B91572" w:rsidRPr="00D46510" w:rsidRDefault="00B91572" w:rsidP="00B91572">
            <w:pPr>
              <w:rPr>
                <w:b/>
                <w:bCs/>
                <w:sz w:val="20"/>
                <w:szCs w:val="20"/>
              </w:rPr>
            </w:pPr>
            <w:r w:rsidRPr="006473B3">
              <w:rPr>
                <w:b/>
                <w:bCs/>
                <w:sz w:val="20"/>
                <w:szCs w:val="20"/>
              </w:rPr>
              <w:t>You must ensure that you have read Keeping Children Safe in Education at</w:t>
            </w:r>
            <w:r>
              <w:rPr>
                <w:b/>
                <w:bCs/>
                <w:sz w:val="20"/>
                <w:szCs w:val="20"/>
              </w:rPr>
              <w:t xml:space="preserve">: </w:t>
            </w:r>
            <w:hyperlink r:id="rId6" w:history="1">
              <w:r w:rsidRPr="00832DFF">
                <w:rPr>
                  <w:rStyle w:val="Hyperlink"/>
                  <w:b/>
                  <w:bCs/>
                  <w:sz w:val="20"/>
                  <w:szCs w:val="20"/>
                </w:rPr>
                <w:t>https://www.gov.uk/government/publications/keeping-children-safe-in-education--2</w:t>
              </w:r>
            </w:hyperlink>
            <w:r w:rsidRPr="00D46510">
              <w:rPr>
                <w:b/>
                <w:bCs/>
                <w:sz w:val="20"/>
                <w:szCs w:val="20"/>
              </w:rPr>
              <w:t xml:space="preserve"> </w:t>
            </w:r>
          </w:p>
        </w:tc>
        <w:tc>
          <w:tcPr>
            <w:tcW w:w="1389" w:type="dxa"/>
          </w:tcPr>
          <w:p w14:paraId="06C6057C" w14:textId="381736A0" w:rsidR="00B91572" w:rsidRPr="00D46510" w:rsidRDefault="00B91572" w:rsidP="00B91572">
            <w:pPr>
              <w:rPr>
                <w:sz w:val="20"/>
                <w:szCs w:val="20"/>
              </w:rPr>
            </w:pPr>
            <w:r>
              <w:rPr>
                <w:rFonts w:ascii="Calibri" w:hAnsi="Calibri" w:cs="Calibri"/>
                <w:sz w:val="20"/>
                <w:szCs w:val="20"/>
              </w:rPr>
              <w:t>Week 1 of every placement</w:t>
            </w:r>
          </w:p>
        </w:tc>
        <w:tc>
          <w:tcPr>
            <w:tcW w:w="1365" w:type="dxa"/>
          </w:tcPr>
          <w:p w14:paraId="75CD0E95" w14:textId="77777777" w:rsidR="00B91572" w:rsidRPr="00EF6DB9" w:rsidRDefault="00B91572" w:rsidP="00B91572">
            <w:pPr>
              <w:rPr>
                <w:rFonts w:ascii="Calibri" w:hAnsi="Calibri" w:cs="Calibri"/>
                <w:sz w:val="20"/>
                <w:szCs w:val="20"/>
              </w:rPr>
            </w:pPr>
          </w:p>
        </w:tc>
      </w:tr>
      <w:tr w:rsidR="00B91572" w:rsidRPr="00EF6DB9" w14:paraId="37364E30" w14:textId="77777777" w:rsidTr="00B91572">
        <w:tc>
          <w:tcPr>
            <w:tcW w:w="415" w:type="dxa"/>
          </w:tcPr>
          <w:p w14:paraId="7853D14B" w14:textId="1F342A05" w:rsidR="00B91572" w:rsidRPr="00D46510" w:rsidRDefault="00B91572" w:rsidP="00B91572">
            <w:pPr>
              <w:rPr>
                <w:sz w:val="20"/>
                <w:szCs w:val="20"/>
              </w:rPr>
            </w:pPr>
            <w:r w:rsidRPr="00D46510">
              <w:rPr>
                <w:sz w:val="20"/>
                <w:szCs w:val="20"/>
              </w:rPr>
              <w:t>2</w:t>
            </w:r>
          </w:p>
        </w:tc>
        <w:tc>
          <w:tcPr>
            <w:tcW w:w="1912" w:type="dxa"/>
          </w:tcPr>
          <w:p w14:paraId="2320973B" w14:textId="206B158F" w:rsidR="00B91572" w:rsidRPr="00D46510" w:rsidRDefault="00B91572" w:rsidP="00B91572">
            <w:pPr>
              <w:rPr>
                <w:rFonts w:ascii="Calibri" w:hAnsi="Calibri" w:cs="Calibri"/>
                <w:sz w:val="20"/>
                <w:szCs w:val="20"/>
              </w:rPr>
            </w:pPr>
            <w:r w:rsidRPr="00D46510">
              <w:rPr>
                <w:rFonts w:ascii="Calibri" w:hAnsi="Calibri" w:cs="Calibri"/>
                <w:sz w:val="20"/>
                <w:szCs w:val="20"/>
              </w:rPr>
              <w:t>This task will help you to learn how understanding pupils’ different circumstances and what they bring to learning is an essential part of teaching</w:t>
            </w:r>
            <w:r>
              <w:rPr>
                <w:rFonts w:ascii="Calibri" w:hAnsi="Calibri" w:cs="Calibri"/>
                <w:sz w:val="20"/>
                <w:szCs w:val="20"/>
              </w:rPr>
              <w:t>.</w:t>
            </w:r>
          </w:p>
          <w:p w14:paraId="42912308" w14:textId="77777777" w:rsidR="00B91572" w:rsidRPr="00D46510" w:rsidRDefault="00B91572" w:rsidP="00B91572">
            <w:pPr>
              <w:rPr>
                <w:rFonts w:ascii="Calibri" w:hAnsi="Calibri" w:cs="Calibri"/>
                <w:sz w:val="20"/>
                <w:szCs w:val="20"/>
              </w:rPr>
            </w:pPr>
          </w:p>
        </w:tc>
        <w:tc>
          <w:tcPr>
            <w:tcW w:w="2458" w:type="dxa"/>
          </w:tcPr>
          <w:p w14:paraId="54F9BC40" w14:textId="345680E2" w:rsidR="00B91572" w:rsidRPr="00D46510" w:rsidRDefault="00B91572" w:rsidP="00B91572">
            <w:pPr>
              <w:rPr>
                <w:rFonts w:ascii="Calibri" w:hAnsi="Calibri" w:cs="Calibri"/>
                <w:sz w:val="20"/>
                <w:szCs w:val="20"/>
              </w:rPr>
            </w:pPr>
            <w:r w:rsidRPr="00D46510">
              <w:rPr>
                <w:rFonts w:ascii="Calibri" w:hAnsi="Calibri" w:cs="Calibri"/>
                <w:sz w:val="20"/>
                <w:szCs w:val="20"/>
              </w:rPr>
              <w:lastRenderedPageBreak/>
              <w:t xml:space="preserve">Sit down with the class teacher and talk through the class list. Observe the class being taught and spend time with them outside of the classroom for example at break time. Draw and annotate a class plan to help you learn </w:t>
            </w:r>
            <w:r w:rsidRPr="00D46510">
              <w:rPr>
                <w:rFonts w:ascii="Calibri" w:hAnsi="Calibri" w:cs="Calibri"/>
                <w:sz w:val="20"/>
                <w:szCs w:val="20"/>
              </w:rPr>
              <w:lastRenderedPageBreak/>
              <w:t xml:space="preserve">names and key information and start to notice how the teacher meets the needs and sets goals for individuals.  </w:t>
            </w:r>
          </w:p>
        </w:tc>
        <w:tc>
          <w:tcPr>
            <w:tcW w:w="2911" w:type="dxa"/>
          </w:tcPr>
          <w:p w14:paraId="759B3EC2" w14:textId="77777777" w:rsidR="00B91572" w:rsidRPr="00D46510" w:rsidRDefault="00B91572" w:rsidP="00B91572">
            <w:pPr>
              <w:rPr>
                <w:rFonts w:ascii="Calibri" w:hAnsi="Calibri" w:cs="Calibri"/>
                <w:sz w:val="20"/>
                <w:szCs w:val="20"/>
              </w:rPr>
            </w:pPr>
            <w:r w:rsidRPr="00D46510">
              <w:rPr>
                <w:rFonts w:ascii="Calibri" w:hAnsi="Calibri" w:cs="Calibri"/>
                <w:sz w:val="20"/>
                <w:szCs w:val="20"/>
              </w:rPr>
              <w:lastRenderedPageBreak/>
              <w:t>Through informal discussions, support your RPT to notice, reflect on and start to practice:</w:t>
            </w:r>
          </w:p>
          <w:p w14:paraId="5FC37E74" w14:textId="77777777" w:rsidR="00B91572" w:rsidRPr="00D46510" w:rsidRDefault="00B91572" w:rsidP="00B91572">
            <w:pPr>
              <w:rPr>
                <w:rFonts w:ascii="Calibri" w:hAnsi="Calibri" w:cs="Calibri"/>
                <w:sz w:val="20"/>
                <w:szCs w:val="20"/>
              </w:rPr>
            </w:pPr>
          </w:p>
          <w:p w14:paraId="53F690C1" w14:textId="77777777" w:rsidR="0085202A" w:rsidRPr="00D46510" w:rsidRDefault="0085202A" w:rsidP="0085202A">
            <w:pPr>
              <w:spacing w:after="135"/>
              <w:rPr>
                <w:i/>
                <w:sz w:val="20"/>
                <w:szCs w:val="20"/>
              </w:rPr>
            </w:pPr>
            <w:r w:rsidRPr="00AF27D7">
              <w:rPr>
                <w:b/>
                <w:bCs/>
                <w:i/>
                <w:sz w:val="20"/>
                <w:szCs w:val="20"/>
              </w:rPr>
              <w:t>LHT1</w:t>
            </w:r>
            <w:r>
              <w:rPr>
                <w:b/>
                <w:bCs/>
                <w:i/>
                <w:sz w:val="20"/>
                <w:szCs w:val="20"/>
              </w:rPr>
              <w:t>b</w:t>
            </w:r>
            <w:r w:rsidRPr="00AF27D7">
              <w:rPr>
                <w:b/>
                <w:bCs/>
                <w:i/>
                <w:sz w:val="20"/>
                <w:szCs w:val="20"/>
              </w:rPr>
              <w:t>:</w:t>
            </w:r>
            <w:r w:rsidRPr="00916D4D">
              <w:rPr>
                <w:i/>
                <w:sz w:val="20"/>
                <w:szCs w:val="20"/>
              </w:rPr>
              <w:t>Setting tasks that stretch pupils, but which are achievable, within a challenging curriculum.</w:t>
            </w:r>
          </w:p>
          <w:p w14:paraId="351C2982" w14:textId="77777777" w:rsidR="0085202A" w:rsidRPr="00D46510" w:rsidRDefault="0085202A" w:rsidP="0085202A">
            <w:pPr>
              <w:spacing w:after="135"/>
              <w:rPr>
                <w:sz w:val="20"/>
                <w:szCs w:val="20"/>
              </w:rPr>
            </w:pPr>
            <w:r w:rsidRPr="00F741B5">
              <w:rPr>
                <w:b/>
                <w:bCs/>
                <w:i/>
                <w:sz w:val="20"/>
                <w:szCs w:val="20"/>
              </w:rPr>
              <w:lastRenderedPageBreak/>
              <w:t>LHT1</w:t>
            </w:r>
            <w:r>
              <w:rPr>
                <w:b/>
                <w:bCs/>
                <w:i/>
                <w:sz w:val="20"/>
                <w:szCs w:val="20"/>
              </w:rPr>
              <w:t>a</w:t>
            </w:r>
            <w:r>
              <w:rPr>
                <w:i/>
                <w:sz w:val="20"/>
                <w:szCs w:val="20"/>
              </w:rPr>
              <w:t xml:space="preserve">: </w:t>
            </w:r>
            <w:r w:rsidRPr="00D46510">
              <w:rPr>
                <w:i/>
                <w:sz w:val="20"/>
                <w:szCs w:val="20"/>
              </w:rPr>
              <w:t xml:space="preserve">Using intentional and consistent language that promotes challenge and aspiration. </w:t>
            </w:r>
          </w:p>
          <w:p w14:paraId="3197D3E2" w14:textId="034F8E65" w:rsidR="00B91572" w:rsidRPr="00D46510" w:rsidRDefault="0085202A" w:rsidP="00B91572">
            <w:pPr>
              <w:rPr>
                <w:rFonts w:ascii="Calibri" w:hAnsi="Calibri" w:cs="Calibri"/>
                <w:sz w:val="20"/>
                <w:szCs w:val="20"/>
              </w:rPr>
            </w:pPr>
            <w:r w:rsidRPr="0027713B">
              <w:rPr>
                <w:b/>
                <w:bCs/>
                <w:i/>
                <w:sz w:val="20"/>
                <w:szCs w:val="20"/>
              </w:rPr>
              <w:t>LHT1c:</w:t>
            </w:r>
            <w:r>
              <w:rPr>
                <w:i/>
                <w:sz w:val="20"/>
                <w:szCs w:val="20"/>
              </w:rPr>
              <w:t xml:space="preserve"> </w:t>
            </w:r>
            <w:r w:rsidRPr="00D46510">
              <w:rPr>
                <w:i/>
                <w:sz w:val="20"/>
                <w:szCs w:val="20"/>
              </w:rPr>
              <w:t xml:space="preserve">Creating a positive environment </w:t>
            </w:r>
            <w:proofErr w:type="gramStart"/>
            <w:r w:rsidRPr="00D46510">
              <w:rPr>
                <w:i/>
                <w:sz w:val="20"/>
                <w:szCs w:val="20"/>
              </w:rPr>
              <w:t>where</w:t>
            </w:r>
            <w:proofErr w:type="gramEnd"/>
            <w:r w:rsidRPr="00D46510">
              <w:rPr>
                <w:i/>
                <w:sz w:val="20"/>
                <w:szCs w:val="20"/>
              </w:rPr>
              <w:t xml:space="preserve"> making mistakes and learning from them and the need for effort and perseverance are part of the daily routine</w:t>
            </w:r>
          </w:p>
          <w:p w14:paraId="0BB7D4FF" w14:textId="28A85427" w:rsidR="00B91572" w:rsidRPr="00D46510" w:rsidRDefault="00B91572" w:rsidP="00B91572">
            <w:pPr>
              <w:rPr>
                <w:rFonts w:ascii="Calibri" w:hAnsi="Calibri" w:cs="Calibri"/>
                <w:sz w:val="20"/>
                <w:szCs w:val="20"/>
              </w:rPr>
            </w:pPr>
            <w:r w:rsidRPr="00D46510">
              <w:rPr>
                <w:rFonts w:ascii="Calibri" w:hAnsi="Calibri" w:cs="Calibri"/>
                <w:sz w:val="20"/>
                <w:szCs w:val="20"/>
              </w:rPr>
              <w:t xml:space="preserve"> </w:t>
            </w:r>
          </w:p>
        </w:tc>
        <w:tc>
          <w:tcPr>
            <w:tcW w:w="4938" w:type="dxa"/>
          </w:tcPr>
          <w:p w14:paraId="5CB127D8" w14:textId="3009912F" w:rsidR="00B91572" w:rsidRPr="00D46510" w:rsidRDefault="00B91572" w:rsidP="00B91572">
            <w:pPr>
              <w:rPr>
                <w:sz w:val="20"/>
                <w:szCs w:val="20"/>
              </w:rPr>
            </w:pPr>
            <w:r w:rsidRPr="153D6213">
              <w:rPr>
                <w:rFonts w:ascii="Calibri" w:hAnsi="Calibri" w:cs="Calibri"/>
                <w:b/>
                <w:bCs/>
                <w:sz w:val="20"/>
                <w:szCs w:val="20"/>
              </w:rPr>
              <w:lastRenderedPageBreak/>
              <w:t xml:space="preserve">1.3 </w:t>
            </w:r>
            <w:r w:rsidRPr="153D6213">
              <w:rPr>
                <w:sz w:val="20"/>
                <w:szCs w:val="20"/>
              </w:rPr>
              <w:t xml:space="preserve">Teacher expectations can affect pupil outcomes; setting goals that challenge and stretch pupils is essential. </w:t>
            </w:r>
          </w:p>
          <w:p w14:paraId="135274D8" w14:textId="77777777" w:rsidR="00B91572" w:rsidRPr="00D46510" w:rsidRDefault="00B91572" w:rsidP="00B91572">
            <w:pPr>
              <w:rPr>
                <w:rFonts w:ascii="Calibri" w:hAnsi="Calibri" w:cs="Calibri"/>
                <w:b/>
                <w:bCs/>
                <w:sz w:val="20"/>
                <w:szCs w:val="20"/>
              </w:rPr>
            </w:pPr>
          </w:p>
          <w:p w14:paraId="5D59411B" w14:textId="77777777" w:rsidR="00B91572" w:rsidRPr="00D46510" w:rsidRDefault="00B91572" w:rsidP="00B91572">
            <w:pPr>
              <w:rPr>
                <w:rFonts w:ascii="Calibri" w:hAnsi="Calibri" w:cs="Calibri"/>
                <w:b/>
                <w:bCs/>
                <w:sz w:val="20"/>
                <w:szCs w:val="20"/>
              </w:rPr>
            </w:pPr>
          </w:p>
          <w:p w14:paraId="263D3398" w14:textId="0F27740D" w:rsidR="00B91572" w:rsidRDefault="00B91572" w:rsidP="00B91572">
            <w:r w:rsidRPr="00D46510">
              <w:rPr>
                <w:rFonts w:ascii="Calibri" w:hAnsi="Calibri" w:cs="Calibri"/>
                <w:sz w:val="20"/>
                <w:szCs w:val="20"/>
              </w:rPr>
              <w:t xml:space="preserve">Read the following article from the Chartered College for new teachers exploring how beginning teachers can get to know the children in their class: </w:t>
            </w:r>
            <w:hyperlink r:id="rId7" w:history="1">
              <w:r w:rsidRPr="00EC16B8">
                <w:rPr>
                  <w:rStyle w:val="Hyperlink"/>
                </w:rPr>
                <w:t>https://my.chartered.college/early-career-</w:t>
              </w:r>
              <w:r w:rsidRPr="00EC16B8">
                <w:rPr>
                  <w:rStyle w:val="Hyperlink"/>
                </w:rPr>
                <w:lastRenderedPageBreak/>
                <w:t>hub/send-and-the-art-of-detection-an-evidence-based-approach-to-supporting-learners/</w:t>
              </w:r>
            </w:hyperlink>
          </w:p>
          <w:p w14:paraId="631C082F" w14:textId="77777777" w:rsidR="00B91572" w:rsidRPr="00D46510" w:rsidRDefault="00B91572" w:rsidP="00B91572">
            <w:pPr>
              <w:rPr>
                <w:rFonts w:ascii="Calibri" w:hAnsi="Calibri" w:cs="Calibri"/>
                <w:sz w:val="20"/>
                <w:szCs w:val="20"/>
              </w:rPr>
            </w:pPr>
          </w:p>
          <w:p w14:paraId="2672E3C6" w14:textId="14F1078B" w:rsidR="00B91572" w:rsidRPr="00D46510" w:rsidRDefault="00B91572" w:rsidP="00B91572">
            <w:pPr>
              <w:rPr>
                <w:rFonts w:ascii="Calibri" w:hAnsi="Calibri" w:cs="Calibri"/>
                <w:sz w:val="20"/>
                <w:szCs w:val="20"/>
              </w:rPr>
            </w:pPr>
            <w:r w:rsidRPr="00D46510">
              <w:rPr>
                <w:rFonts w:ascii="Calibri" w:hAnsi="Calibri" w:cs="Calibri"/>
                <w:sz w:val="20"/>
                <w:szCs w:val="20"/>
              </w:rPr>
              <w:t xml:space="preserve">NB do not upload confidential information/annotated room plan to e-portfolio. </w:t>
            </w:r>
          </w:p>
        </w:tc>
        <w:tc>
          <w:tcPr>
            <w:tcW w:w="1389" w:type="dxa"/>
          </w:tcPr>
          <w:p w14:paraId="2098F20E" w14:textId="6D9778A1" w:rsidR="00B91572" w:rsidRPr="00D46510" w:rsidRDefault="00B91572" w:rsidP="00B91572">
            <w:pPr>
              <w:rPr>
                <w:rFonts w:ascii="Calibri" w:hAnsi="Calibri" w:cs="Calibri"/>
                <w:sz w:val="20"/>
                <w:szCs w:val="20"/>
                <w:highlight w:val="yellow"/>
              </w:rPr>
            </w:pPr>
            <w:r>
              <w:rPr>
                <w:rFonts w:ascii="Calibri" w:hAnsi="Calibri" w:cs="Calibri"/>
                <w:sz w:val="20"/>
                <w:szCs w:val="20"/>
              </w:rPr>
              <w:lastRenderedPageBreak/>
              <w:t>Week 1 of every placement</w:t>
            </w:r>
          </w:p>
        </w:tc>
        <w:tc>
          <w:tcPr>
            <w:tcW w:w="1365" w:type="dxa"/>
          </w:tcPr>
          <w:p w14:paraId="268AD5BC" w14:textId="77777777" w:rsidR="00B91572" w:rsidRPr="00EF6DB9" w:rsidRDefault="00B91572" w:rsidP="00B91572">
            <w:pPr>
              <w:rPr>
                <w:rFonts w:ascii="Calibri" w:hAnsi="Calibri" w:cs="Calibri"/>
                <w:sz w:val="20"/>
                <w:szCs w:val="20"/>
              </w:rPr>
            </w:pPr>
          </w:p>
        </w:tc>
      </w:tr>
    </w:tbl>
    <w:p w14:paraId="3B14640A" w14:textId="77777777" w:rsidR="000422FC" w:rsidRDefault="000422FC" w:rsidP="00F9035F">
      <w:pPr>
        <w:rPr>
          <w:rFonts w:ascii="Calibri" w:hAnsi="Calibri" w:cs="Calibri"/>
          <w:b/>
          <w:bCs/>
        </w:rPr>
      </w:pPr>
    </w:p>
    <w:p w14:paraId="7B6A8344" w14:textId="45B58DF1" w:rsidR="00F77CD0" w:rsidRPr="004C6206" w:rsidRDefault="00F77CD0" w:rsidP="004C6206">
      <w:pPr>
        <w:pStyle w:val="Heading3"/>
        <w:rPr>
          <w:sz w:val="22"/>
          <w:szCs w:val="22"/>
        </w:rPr>
      </w:pPr>
      <w:r w:rsidRPr="004C6206">
        <w:rPr>
          <w:sz w:val="22"/>
          <w:szCs w:val="22"/>
        </w:rPr>
        <w:t>Strand A: High expectations and managing behaviour</w:t>
      </w:r>
    </w:p>
    <w:tbl>
      <w:tblPr>
        <w:tblStyle w:val="TableGrid"/>
        <w:tblW w:w="0" w:type="auto"/>
        <w:tblLook w:val="04A0" w:firstRow="1" w:lastRow="0" w:firstColumn="1" w:lastColumn="0" w:noHBand="0" w:noVBand="1"/>
      </w:tblPr>
      <w:tblGrid>
        <w:gridCol w:w="415"/>
        <w:gridCol w:w="1910"/>
        <w:gridCol w:w="2468"/>
        <w:gridCol w:w="2771"/>
        <w:gridCol w:w="5069"/>
        <w:gridCol w:w="1390"/>
        <w:gridCol w:w="1365"/>
      </w:tblGrid>
      <w:tr w:rsidR="00EF6DB9" w:rsidRPr="00EF6DB9" w14:paraId="29A0B654" w14:textId="10061F97" w:rsidTr="00C74C12">
        <w:tc>
          <w:tcPr>
            <w:tcW w:w="415" w:type="dxa"/>
            <w:shd w:val="clear" w:color="auto" w:fill="FFF2CC" w:themeFill="accent4" w:themeFillTint="33"/>
          </w:tcPr>
          <w:p w14:paraId="05A50EAF" w14:textId="77777777" w:rsidR="00EF6DB9" w:rsidRPr="00EF6DB9" w:rsidRDefault="00EF6DB9">
            <w:pPr>
              <w:rPr>
                <w:b/>
                <w:bCs/>
                <w:sz w:val="20"/>
                <w:szCs w:val="20"/>
              </w:rPr>
            </w:pPr>
          </w:p>
        </w:tc>
        <w:tc>
          <w:tcPr>
            <w:tcW w:w="1910" w:type="dxa"/>
            <w:shd w:val="clear" w:color="auto" w:fill="FFF2CC" w:themeFill="accent4" w:themeFillTint="33"/>
          </w:tcPr>
          <w:p w14:paraId="28310141" w14:textId="45043EF8" w:rsidR="00EF6DB9" w:rsidRPr="00EF6DB9" w:rsidRDefault="00EF6DB9">
            <w:pPr>
              <w:rPr>
                <w:b/>
                <w:bCs/>
                <w:sz w:val="20"/>
                <w:szCs w:val="20"/>
              </w:rPr>
            </w:pPr>
            <w:r w:rsidRPr="00EF6DB9">
              <w:rPr>
                <w:b/>
                <w:bCs/>
                <w:sz w:val="20"/>
                <w:szCs w:val="20"/>
              </w:rPr>
              <w:t xml:space="preserve">Focus and link to ITE Curriculum Strand </w:t>
            </w:r>
          </w:p>
        </w:tc>
        <w:tc>
          <w:tcPr>
            <w:tcW w:w="2468" w:type="dxa"/>
            <w:shd w:val="clear" w:color="auto" w:fill="FFF2CC" w:themeFill="accent4" w:themeFillTint="33"/>
          </w:tcPr>
          <w:p w14:paraId="7B09DE7F" w14:textId="53E1400B" w:rsidR="00EF6DB9" w:rsidRPr="00EF6DB9" w:rsidRDefault="00EF6DB9">
            <w:pPr>
              <w:rPr>
                <w:b/>
                <w:bCs/>
                <w:sz w:val="20"/>
                <w:szCs w:val="20"/>
              </w:rPr>
            </w:pPr>
            <w:r w:rsidRPr="00EF6DB9">
              <w:rPr>
                <w:b/>
                <w:bCs/>
                <w:sz w:val="20"/>
                <w:szCs w:val="20"/>
              </w:rPr>
              <w:t>What you are asked to do</w:t>
            </w:r>
          </w:p>
        </w:tc>
        <w:tc>
          <w:tcPr>
            <w:tcW w:w="2771" w:type="dxa"/>
            <w:shd w:val="clear" w:color="auto" w:fill="FFF2CC" w:themeFill="accent4" w:themeFillTint="33"/>
          </w:tcPr>
          <w:p w14:paraId="2E2FE06A" w14:textId="77777777" w:rsidR="004B4B06" w:rsidRDefault="00EF6DB9">
            <w:pPr>
              <w:rPr>
                <w:rFonts w:ascii="Calibri" w:hAnsi="Calibri" w:cs="Calibri"/>
                <w:sz w:val="20"/>
                <w:szCs w:val="20"/>
              </w:rPr>
            </w:pPr>
            <w:r>
              <w:rPr>
                <w:b/>
                <w:bCs/>
                <w:sz w:val="20"/>
                <w:szCs w:val="20"/>
              </w:rPr>
              <w:t>Mentor role</w:t>
            </w:r>
            <w:r w:rsidR="004B4B06">
              <w:rPr>
                <w:rFonts w:ascii="Calibri" w:hAnsi="Calibri" w:cs="Calibri"/>
                <w:sz w:val="20"/>
                <w:szCs w:val="20"/>
              </w:rPr>
              <w:t xml:space="preserve"> </w:t>
            </w:r>
          </w:p>
          <w:p w14:paraId="22F154F4" w14:textId="15C76037" w:rsidR="00EF6DB9" w:rsidRPr="00EF6DB9" w:rsidRDefault="004B4B06">
            <w:pPr>
              <w:rPr>
                <w:b/>
                <w:bCs/>
                <w:sz w:val="20"/>
                <w:szCs w:val="20"/>
              </w:rPr>
            </w:pPr>
            <w:r>
              <w:rPr>
                <w:rFonts w:ascii="Calibri" w:hAnsi="Calibri" w:cs="Calibri"/>
                <w:sz w:val="20"/>
                <w:szCs w:val="20"/>
              </w:rPr>
              <w:t xml:space="preserve">Including </w:t>
            </w:r>
            <w:r w:rsidR="00D52F0E">
              <w:rPr>
                <w:rFonts w:ascii="Calibri" w:hAnsi="Calibri" w:cs="Calibri"/>
                <w:sz w:val="20"/>
                <w:szCs w:val="20"/>
              </w:rPr>
              <w:t>ITTECF</w:t>
            </w:r>
            <w:r w:rsidR="00BB4C8A">
              <w:rPr>
                <w:rFonts w:ascii="Calibri" w:hAnsi="Calibri" w:cs="Calibri"/>
                <w:sz w:val="20"/>
                <w:szCs w:val="20"/>
              </w:rPr>
              <w:t xml:space="preserve"> </w:t>
            </w:r>
            <w:r>
              <w:rPr>
                <w:rFonts w:ascii="Calibri" w:hAnsi="Calibri" w:cs="Calibri"/>
                <w:sz w:val="20"/>
                <w:szCs w:val="20"/>
              </w:rPr>
              <w:t>learn how to…</w:t>
            </w:r>
          </w:p>
        </w:tc>
        <w:tc>
          <w:tcPr>
            <w:tcW w:w="5069" w:type="dxa"/>
            <w:shd w:val="clear" w:color="auto" w:fill="FFF2CC" w:themeFill="accent4" w:themeFillTint="33"/>
          </w:tcPr>
          <w:p w14:paraId="452EBFD6" w14:textId="77777777" w:rsidR="00EF6DB9" w:rsidRDefault="00EF6DB9">
            <w:pPr>
              <w:rPr>
                <w:b/>
                <w:bCs/>
                <w:sz w:val="20"/>
                <w:szCs w:val="20"/>
              </w:rPr>
            </w:pPr>
            <w:r w:rsidRPr="00EF6DB9">
              <w:rPr>
                <w:b/>
                <w:bCs/>
                <w:sz w:val="20"/>
                <w:szCs w:val="20"/>
              </w:rPr>
              <w:t>Background information and notes</w:t>
            </w:r>
          </w:p>
          <w:p w14:paraId="5749CB94" w14:textId="7CBB9B34"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44A99DB4" w14:textId="6A86FAA0" w:rsidR="003152BA" w:rsidRPr="00EF6DB9" w:rsidRDefault="003152BA">
            <w:pPr>
              <w:rPr>
                <w:b/>
                <w:bCs/>
                <w:sz w:val="20"/>
                <w:szCs w:val="20"/>
              </w:rPr>
            </w:pPr>
          </w:p>
        </w:tc>
        <w:tc>
          <w:tcPr>
            <w:tcW w:w="1390" w:type="dxa"/>
            <w:shd w:val="clear" w:color="auto" w:fill="FFF2CC" w:themeFill="accent4" w:themeFillTint="33"/>
          </w:tcPr>
          <w:p w14:paraId="3A13EE10" w14:textId="50033B85" w:rsidR="00EF6DB9" w:rsidRPr="00EF6DB9" w:rsidRDefault="00EF6DB9">
            <w:pPr>
              <w:rPr>
                <w:b/>
                <w:bCs/>
                <w:sz w:val="20"/>
                <w:szCs w:val="20"/>
              </w:rPr>
            </w:pPr>
            <w:r w:rsidRPr="00EF6DB9">
              <w:rPr>
                <w:b/>
                <w:bCs/>
                <w:sz w:val="20"/>
                <w:szCs w:val="20"/>
              </w:rPr>
              <w:t>Timing</w:t>
            </w:r>
          </w:p>
        </w:tc>
        <w:tc>
          <w:tcPr>
            <w:tcW w:w="1365" w:type="dxa"/>
            <w:shd w:val="clear" w:color="auto" w:fill="FFF2CC" w:themeFill="accent4" w:themeFillTint="33"/>
          </w:tcPr>
          <w:p w14:paraId="55F6AEEF" w14:textId="0A2DD161" w:rsidR="00EF6DB9" w:rsidRPr="00EF6DB9" w:rsidRDefault="00EF6DB9">
            <w:pPr>
              <w:rPr>
                <w:b/>
                <w:bCs/>
                <w:sz w:val="20"/>
                <w:szCs w:val="20"/>
              </w:rPr>
            </w:pPr>
            <w:r w:rsidRPr="00EF6DB9">
              <w:rPr>
                <w:b/>
                <w:bCs/>
                <w:sz w:val="20"/>
                <w:szCs w:val="20"/>
              </w:rPr>
              <w:t>Date completed (insert evidence where appropriate)</w:t>
            </w:r>
          </w:p>
        </w:tc>
      </w:tr>
      <w:tr w:rsidR="00C74C12" w:rsidRPr="004A70CA" w14:paraId="2B761002" w14:textId="77777777" w:rsidTr="00C74C12">
        <w:tc>
          <w:tcPr>
            <w:tcW w:w="415" w:type="dxa"/>
          </w:tcPr>
          <w:p w14:paraId="718097CC" w14:textId="7A125B5B" w:rsidR="00C74C12" w:rsidRPr="004A70CA" w:rsidRDefault="00C74C12" w:rsidP="00C74C12">
            <w:pPr>
              <w:rPr>
                <w:sz w:val="20"/>
                <w:szCs w:val="20"/>
              </w:rPr>
            </w:pPr>
            <w:r w:rsidRPr="004A70CA">
              <w:rPr>
                <w:sz w:val="20"/>
                <w:szCs w:val="20"/>
              </w:rPr>
              <w:t>1</w:t>
            </w:r>
          </w:p>
        </w:tc>
        <w:tc>
          <w:tcPr>
            <w:tcW w:w="1910" w:type="dxa"/>
          </w:tcPr>
          <w:p w14:paraId="648FB1AF" w14:textId="4726E591" w:rsidR="00C74C12" w:rsidRPr="004A70CA" w:rsidRDefault="00C74C12" w:rsidP="00C74C12">
            <w:pPr>
              <w:rPr>
                <w:rFonts w:ascii="Calibri" w:hAnsi="Calibri" w:cs="Calibri"/>
                <w:sz w:val="20"/>
                <w:szCs w:val="20"/>
              </w:rPr>
            </w:pPr>
            <w:r w:rsidRPr="004A70CA">
              <w:rPr>
                <w:rFonts w:ascii="Calibri" w:hAnsi="Calibri" w:cs="Calibri"/>
                <w:sz w:val="20"/>
                <w:szCs w:val="20"/>
              </w:rPr>
              <w:t>This task will help you to establish a basic understanding of the underlying structure of behaviour management in your school</w:t>
            </w:r>
            <w:r>
              <w:rPr>
                <w:rFonts w:ascii="Calibri" w:hAnsi="Calibri" w:cs="Calibri"/>
                <w:sz w:val="20"/>
                <w:szCs w:val="20"/>
              </w:rPr>
              <w:t>.</w:t>
            </w:r>
          </w:p>
          <w:p w14:paraId="77A060B6" w14:textId="77777777" w:rsidR="00C74C12" w:rsidRPr="004A70CA" w:rsidRDefault="00C74C12" w:rsidP="00C74C12">
            <w:pPr>
              <w:rPr>
                <w:rFonts w:ascii="Calibri" w:hAnsi="Calibri" w:cs="Calibri"/>
                <w:sz w:val="20"/>
                <w:szCs w:val="20"/>
              </w:rPr>
            </w:pPr>
          </w:p>
          <w:p w14:paraId="6D4C4E97" w14:textId="757C7D77" w:rsidR="00C74C12" w:rsidRPr="004A70CA" w:rsidRDefault="00C74C12" w:rsidP="00C74C12">
            <w:pPr>
              <w:rPr>
                <w:rFonts w:ascii="Calibri" w:hAnsi="Calibri" w:cs="Calibri"/>
                <w:sz w:val="20"/>
                <w:szCs w:val="20"/>
              </w:rPr>
            </w:pPr>
          </w:p>
        </w:tc>
        <w:tc>
          <w:tcPr>
            <w:tcW w:w="2468" w:type="dxa"/>
          </w:tcPr>
          <w:p w14:paraId="236FDCD6" w14:textId="66F05D5B" w:rsidR="00C74C12" w:rsidRPr="004A70CA" w:rsidRDefault="00C74C12" w:rsidP="00C74C12">
            <w:pPr>
              <w:rPr>
                <w:rFonts w:ascii="Calibri" w:hAnsi="Calibri" w:cs="Calibri"/>
                <w:sz w:val="20"/>
                <w:szCs w:val="20"/>
              </w:rPr>
            </w:pPr>
            <w:r w:rsidRPr="004A70CA">
              <w:rPr>
                <w:rFonts w:ascii="Calibri" w:hAnsi="Calibri" w:cs="Calibri"/>
                <w:sz w:val="20"/>
                <w:szCs w:val="20"/>
              </w:rPr>
              <w:t xml:space="preserve">Observe behaviour management strategies that your class teacher uses. Find out about basic </w:t>
            </w:r>
            <w:r w:rsidRPr="004A70CA">
              <w:rPr>
                <w:rFonts w:ascii="Calibri" w:hAnsi="Calibri" w:cs="Calibri"/>
                <w:b/>
                <w:bCs/>
                <w:sz w:val="20"/>
                <w:szCs w:val="20"/>
              </w:rPr>
              <w:t>organisation, rules and routines</w:t>
            </w:r>
            <w:r w:rsidRPr="004A70CA">
              <w:rPr>
                <w:rFonts w:ascii="Calibri" w:hAnsi="Calibri" w:cs="Calibri"/>
                <w:sz w:val="20"/>
                <w:szCs w:val="20"/>
              </w:rPr>
              <w:t xml:space="preserve"> within the class and complete your behaviour log in the e-portfolio and again at the end of your placement, reflecting on your progress</w:t>
            </w:r>
          </w:p>
        </w:tc>
        <w:tc>
          <w:tcPr>
            <w:tcW w:w="2771" w:type="dxa"/>
          </w:tcPr>
          <w:p w14:paraId="7C164263" w14:textId="77777777" w:rsidR="00C74C12" w:rsidRPr="004A70CA" w:rsidRDefault="00C74C12" w:rsidP="00C74C12">
            <w:pPr>
              <w:rPr>
                <w:rFonts w:ascii="Calibri" w:hAnsi="Calibri" w:cs="Calibri"/>
                <w:sz w:val="20"/>
                <w:szCs w:val="20"/>
              </w:rPr>
            </w:pPr>
            <w:r w:rsidRPr="004A70CA">
              <w:rPr>
                <w:rFonts w:ascii="Calibri" w:hAnsi="Calibri" w:cs="Calibri"/>
                <w:sz w:val="20"/>
                <w:szCs w:val="20"/>
              </w:rPr>
              <w:t xml:space="preserve">Provide RPT with an opportunity to observe you and a copy of your behaviour policy / class routines or rules. </w:t>
            </w:r>
          </w:p>
          <w:p w14:paraId="2E088BE3" w14:textId="77777777" w:rsidR="00C74C12" w:rsidRPr="004A70CA" w:rsidRDefault="00C74C12" w:rsidP="00C74C12">
            <w:pPr>
              <w:rPr>
                <w:rFonts w:ascii="Calibri" w:hAnsi="Calibri" w:cs="Calibri"/>
                <w:sz w:val="20"/>
                <w:szCs w:val="20"/>
              </w:rPr>
            </w:pPr>
          </w:p>
          <w:p w14:paraId="1577B977" w14:textId="3C55C534" w:rsidR="00C74C12" w:rsidRPr="004A70CA" w:rsidRDefault="00DE2C5D" w:rsidP="00C74C12">
            <w:pPr>
              <w:rPr>
                <w:rFonts w:ascii="Calibri" w:hAnsi="Calibri" w:cs="Calibri"/>
                <w:sz w:val="20"/>
                <w:szCs w:val="20"/>
              </w:rPr>
            </w:pPr>
            <w:r w:rsidRPr="004A70CA">
              <w:rPr>
                <w:rFonts w:ascii="Calibri" w:hAnsi="Calibri" w:cs="Calibri"/>
                <w:sz w:val="20"/>
                <w:szCs w:val="20"/>
              </w:rPr>
              <w:t>Discuss how your RPT will</w:t>
            </w:r>
            <w:r w:rsidRPr="004A70CA">
              <w:rPr>
                <w:rFonts w:ascii="Calibri" w:hAnsi="Calibri" w:cs="Calibri"/>
                <w:i/>
                <w:iCs/>
                <w:sz w:val="20"/>
                <w:szCs w:val="20"/>
              </w:rPr>
              <w:t xml:space="preserve"> </w:t>
            </w:r>
            <w:r w:rsidRPr="00BC24FE">
              <w:rPr>
                <w:rFonts w:ascii="Calibri" w:hAnsi="Calibri" w:cs="Calibri"/>
                <w:b/>
                <w:bCs/>
                <w:i/>
                <w:iCs/>
                <w:sz w:val="20"/>
                <w:szCs w:val="20"/>
              </w:rPr>
              <w:t>LHT1f:</w:t>
            </w:r>
            <w:r>
              <w:rPr>
                <w:rFonts w:ascii="Calibri" w:hAnsi="Calibri" w:cs="Calibri"/>
                <w:i/>
                <w:iCs/>
                <w:sz w:val="20"/>
                <w:szCs w:val="20"/>
              </w:rPr>
              <w:t xml:space="preserve"> </w:t>
            </w:r>
            <w:r w:rsidRPr="004A70CA">
              <w:rPr>
                <w:rFonts w:ascii="Calibri" w:hAnsi="Calibri" w:cs="Calibri"/>
                <w:i/>
                <w:iCs/>
                <w:sz w:val="20"/>
                <w:szCs w:val="20"/>
              </w:rPr>
              <w:t xml:space="preserve">teach and rigorously maintain clear behavioural expectations (e.g., for contributions, volume level and concentration) and </w:t>
            </w:r>
            <w:r w:rsidRPr="00BC24FE">
              <w:rPr>
                <w:rFonts w:ascii="Calibri" w:hAnsi="Calibri" w:cs="Calibri"/>
                <w:b/>
                <w:bCs/>
                <w:i/>
                <w:iCs/>
                <w:sz w:val="20"/>
                <w:szCs w:val="20"/>
              </w:rPr>
              <w:t>LHT1g:</w:t>
            </w:r>
            <w:r w:rsidRPr="004A70CA">
              <w:rPr>
                <w:rFonts w:ascii="Calibri" w:hAnsi="Calibri" w:cs="Calibri"/>
                <w:i/>
                <w:iCs/>
                <w:sz w:val="20"/>
                <w:szCs w:val="20"/>
              </w:rPr>
              <w:t xml:space="preserve"> </w:t>
            </w:r>
            <w:r w:rsidRPr="00FE0708">
              <w:rPr>
                <w:rFonts w:ascii="Calibri" w:hAnsi="Calibri" w:cs="Calibri"/>
                <w:i/>
                <w:iCs/>
                <w:sz w:val="20"/>
                <w:szCs w:val="20"/>
              </w:rPr>
              <w:t>Applying rules, sanctions and rewards consistently in line with school policy, including where individual pupils have an agreed tailored approach, escalating behaviour incidents as appropriate.</w:t>
            </w:r>
          </w:p>
        </w:tc>
        <w:tc>
          <w:tcPr>
            <w:tcW w:w="5069" w:type="dxa"/>
          </w:tcPr>
          <w:p w14:paraId="37CA2EC8" w14:textId="1A9DC36F" w:rsidR="00C74C12" w:rsidRDefault="00C74C12" w:rsidP="00C74C12">
            <w:pPr>
              <w:pStyle w:val="ListParagraph"/>
              <w:numPr>
                <w:ilvl w:val="1"/>
                <w:numId w:val="18"/>
              </w:numPr>
              <w:rPr>
                <w:sz w:val="20"/>
                <w:szCs w:val="20"/>
              </w:rPr>
            </w:pPr>
            <w:r w:rsidRPr="004A70CA">
              <w:rPr>
                <w:sz w:val="20"/>
                <w:szCs w:val="20"/>
              </w:rPr>
              <w:t xml:space="preserve">Establishing and reinforcing routines, including through positive reinforcement, can help create an effective learning environment. </w:t>
            </w:r>
          </w:p>
          <w:p w14:paraId="12C0B6C5" w14:textId="77777777" w:rsidR="00C74C12" w:rsidRPr="004A70CA" w:rsidRDefault="00C74C12" w:rsidP="00C74C12">
            <w:pPr>
              <w:pStyle w:val="ListParagraph"/>
              <w:ind w:left="360"/>
              <w:rPr>
                <w:sz w:val="20"/>
                <w:szCs w:val="20"/>
              </w:rPr>
            </w:pPr>
          </w:p>
          <w:p w14:paraId="4EC89B43" w14:textId="4706999F" w:rsidR="00C74C12" w:rsidRPr="004A70CA" w:rsidRDefault="00C74C12" w:rsidP="00C74C12">
            <w:pPr>
              <w:pStyle w:val="ListParagraph"/>
              <w:numPr>
                <w:ilvl w:val="1"/>
                <w:numId w:val="19"/>
              </w:numPr>
              <w:rPr>
                <w:sz w:val="20"/>
                <w:szCs w:val="20"/>
              </w:rPr>
            </w:pPr>
            <w:r w:rsidRPr="004A70CA">
              <w:rPr>
                <w:sz w:val="20"/>
                <w:szCs w:val="20"/>
              </w:rPr>
              <w:t xml:space="preserve">Pupils are motivated by intrinsic factors (related to their identity and values) and extrinsic factors (related to reward). </w:t>
            </w:r>
          </w:p>
          <w:p w14:paraId="57F2B761" w14:textId="77777777" w:rsidR="00C74C12" w:rsidRPr="004A70CA" w:rsidRDefault="00C74C12" w:rsidP="00C74C12">
            <w:pPr>
              <w:rPr>
                <w:sz w:val="20"/>
                <w:szCs w:val="20"/>
              </w:rPr>
            </w:pPr>
          </w:p>
          <w:p w14:paraId="08C7E19B" w14:textId="77777777" w:rsidR="00C74C12" w:rsidRDefault="00C74C12" w:rsidP="00C74C12">
            <w:pPr>
              <w:rPr>
                <w:rFonts w:ascii="Calibri" w:hAnsi="Calibri" w:cs="Calibri"/>
                <w:sz w:val="20"/>
                <w:szCs w:val="20"/>
              </w:rPr>
            </w:pPr>
            <w:r w:rsidRPr="004A70CA">
              <w:rPr>
                <w:rFonts w:ascii="Calibri" w:hAnsi="Calibri" w:cs="Calibri"/>
                <w:sz w:val="20"/>
                <w:szCs w:val="20"/>
              </w:rPr>
              <w:t xml:space="preserve">Ensure this forms a focus for discussion within your mentor meetings. Reflect on your notes in the light of the taught input </w:t>
            </w:r>
            <w:proofErr w:type="gramStart"/>
            <w:r w:rsidRPr="004A70CA">
              <w:rPr>
                <w:rFonts w:ascii="Calibri" w:hAnsi="Calibri" w:cs="Calibri"/>
                <w:sz w:val="20"/>
                <w:szCs w:val="20"/>
              </w:rPr>
              <w:t>and also</w:t>
            </w:r>
            <w:proofErr w:type="gramEnd"/>
            <w:r w:rsidRPr="004A70CA">
              <w:rPr>
                <w:rFonts w:ascii="Calibri" w:hAnsi="Calibri" w:cs="Calibri"/>
                <w:sz w:val="20"/>
                <w:szCs w:val="20"/>
              </w:rPr>
              <w:t xml:space="preserve"> the behaviour policy of your school.</w:t>
            </w:r>
          </w:p>
          <w:p w14:paraId="2380BB07" w14:textId="77777777" w:rsidR="00C74C12" w:rsidRDefault="00C74C12" w:rsidP="00C74C12">
            <w:pPr>
              <w:rPr>
                <w:rFonts w:ascii="Calibri" w:hAnsi="Calibri" w:cs="Calibri"/>
                <w:sz w:val="20"/>
                <w:szCs w:val="20"/>
              </w:rPr>
            </w:pPr>
          </w:p>
          <w:p w14:paraId="2D12B4CB" w14:textId="11782AA7" w:rsidR="00C74C12" w:rsidRPr="0093365B" w:rsidRDefault="00C74C12" w:rsidP="00C74C12">
            <w:pPr>
              <w:rPr>
                <w:rFonts w:ascii="Calibri" w:hAnsi="Calibri" w:cs="Calibri"/>
                <w:color w:val="FF0000"/>
                <w:sz w:val="20"/>
                <w:szCs w:val="20"/>
              </w:rPr>
            </w:pPr>
          </w:p>
        </w:tc>
        <w:tc>
          <w:tcPr>
            <w:tcW w:w="1390" w:type="dxa"/>
          </w:tcPr>
          <w:p w14:paraId="41AE89D1" w14:textId="546C62AB" w:rsidR="00C74C12" w:rsidRPr="004A70CA" w:rsidRDefault="00C74C12" w:rsidP="00C74C12">
            <w:pPr>
              <w:rPr>
                <w:rFonts w:ascii="Calibri" w:hAnsi="Calibri" w:cs="Calibri"/>
                <w:sz w:val="20"/>
                <w:szCs w:val="20"/>
              </w:rPr>
            </w:pPr>
            <w:r>
              <w:rPr>
                <w:rFonts w:ascii="Calibri" w:hAnsi="Calibri" w:cs="Calibri"/>
                <w:sz w:val="20"/>
                <w:szCs w:val="20"/>
              </w:rPr>
              <w:t>Week 2 of placement</w:t>
            </w:r>
          </w:p>
        </w:tc>
        <w:tc>
          <w:tcPr>
            <w:tcW w:w="1365" w:type="dxa"/>
          </w:tcPr>
          <w:p w14:paraId="5FE9E7FF" w14:textId="77777777" w:rsidR="00C74C12" w:rsidRPr="004A70CA" w:rsidRDefault="00C74C12" w:rsidP="00C74C12">
            <w:pPr>
              <w:rPr>
                <w:rFonts w:ascii="Calibri" w:hAnsi="Calibri" w:cs="Calibri"/>
                <w:sz w:val="20"/>
                <w:szCs w:val="20"/>
              </w:rPr>
            </w:pPr>
          </w:p>
        </w:tc>
      </w:tr>
    </w:tbl>
    <w:p w14:paraId="24CEE8BE" w14:textId="29E2B851" w:rsidR="00F9035F" w:rsidRDefault="00F9035F"/>
    <w:p w14:paraId="79C5D1E4" w14:textId="4E157A19" w:rsidR="00F77CD0" w:rsidRPr="00A50DAE" w:rsidRDefault="00F77CD0" w:rsidP="00B340E5">
      <w:pPr>
        <w:pStyle w:val="Heading3"/>
        <w:rPr>
          <w:sz w:val="22"/>
          <w:szCs w:val="22"/>
        </w:rPr>
      </w:pPr>
      <w:r w:rsidRPr="00A50DAE">
        <w:rPr>
          <w:sz w:val="22"/>
          <w:szCs w:val="22"/>
        </w:rPr>
        <w:lastRenderedPageBreak/>
        <w:t>Strand B: Pedagogy</w:t>
      </w:r>
    </w:p>
    <w:tbl>
      <w:tblPr>
        <w:tblStyle w:val="TableGrid"/>
        <w:tblW w:w="0" w:type="auto"/>
        <w:tblLook w:val="04A0" w:firstRow="1" w:lastRow="0" w:firstColumn="1" w:lastColumn="0" w:noHBand="0" w:noVBand="1"/>
      </w:tblPr>
      <w:tblGrid>
        <w:gridCol w:w="397"/>
        <w:gridCol w:w="1905"/>
        <w:gridCol w:w="2432"/>
        <w:gridCol w:w="2781"/>
        <w:gridCol w:w="5206"/>
        <w:gridCol w:w="1400"/>
        <w:gridCol w:w="1267"/>
      </w:tblGrid>
      <w:tr w:rsidR="00F756FA" w:rsidRPr="00EF6DB9" w14:paraId="13D5D84B" w14:textId="77777777" w:rsidTr="153D6213">
        <w:tc>
          <w:tcPr>
            <w:tcW w:w="397" w:type="dxa"/>
            <w:shd w:val="clear" w:color="auto" w:fill="FFF2CC" w:themeFill="accent4" w:themeFillTint="33"/>
          </w:tcPr>
          <w:p w14:paraId="14E1A67D" w14:textId="77777777" w:rsidR="00DE4656" w:rsidRPr="001A21EA" w:rsidRDefault="00DE4656" w:rsidP="00BF62F6">
            <w:pPr>
              <w:rPr>
                <w:b/>
                <w:bCs/>
                <w:sz w:val="20"/>
                <w:szCs w:val="20"/>
              </w:rPr>
            </w:pPr>
          </w:p>
        </w:tc>
        <w:tc>
          <w:tcPr>
            <w:tcW w:w="1905" w:type="dxa"/>
            <w:shd w:val="clear" w:color="auto" w:fill="FFF2CC" w:themeFill="accent4" w:themeFillTint="33"/>
          </w:tcPr>
          <w:p w14:paraId="2FBCCFFE" w14:textId="77777777" w:rsidR="00DE4656" w:rsidRPr="001A21EA" w:rsidRDefault="00DE4656" w:rsidP="00BF62F6">
            <w:pPr>
              <w:rPr>
                <w:b/>
                <w:bCs/>
                <w:sz w:val="20"/>
                <w:szCs w:val="20"/>
              </w:rPr>
            </w:pPr>
            <w:r w:rsidRPr="001A21EA">
              <w:rPr>
                <w:b/>
                <w:bCs/>
                <w:sz w:val="20"/>
                <w:szCs w:val="20"/>
              </w:rPr>
              <w:t xml:space="preserve">Focus and link to ITE Curriculum Strand </w:t>
            </w:r>
          </w:p>
        </w:tc>
        <w:tc>
          <w:tcPr>
            <w:tcW w:w="2432" w:type="dxa"/>
            <w:shd w:val="clear" w:color="auto" w:fill="FFF2CC" w:themeFill="accent4" w:themeFillTint="33"/>
          </w:tcPr>
          <w:p w14:paraId="79842128" w14:textId="77777777" w:rsidR="00DE4656" w:rsidRPr="001A21EA" w:rsidRDefault="00DE4656" w:rsidP="00BF62F6">
            <w:pPr>
              <w:rPr>
                <w:b/>
                <w:bCs/>
                <w:sz w:val="20"/>
                <w:szCs w:val="20"/>
              </w:rPr>
            </w:pPr>
            <w:r w:rsidRPr="001A21EA">
              <w:rPr>
                <w:b/>
                <w:bCs/>
                <w:sz w:val="20"/>
                <w:szCs w:val="20"/>
              </w:rPr>
              <w:t>What you are asked to do</w:t>
            </w:r>
          </w:p>
        </w:tc>
        <w:tc>
          <w:tcPr>
            <w:tcW w:w="2781" w:type="dxa"/>
            <w:shd w:val="clear" w:color="auto" w:fill="FFF2CC" w:themeFill="accent4" w:themeFillTint="33"/>
          </w:tcPr>
          <w:p w14:paraId="5CF8EC39" w14:textId="77777777" w:rsidR="00DE4656" w:rsidRPr="001A21EA" w:rsidRDefault="00DE4656" w:rsidP="00BF62F6">
            <w:pPr>
              <w:rPr>
                <w:rFonts w:ascii="Calibri" w:hAnsi="Calibri" w:cs="Calibri"/>
                <w:sz w:val="20"/>
                <w:szCs w:val="20"/>
              </w:rPr>
            </w:pPr>
            <w:r w:rsidRPr="001A21EA">
              <w:rPr>
                <w:b/>
                <w:bCs/>
                <w:sz w:val="20"/>
                <w:szCs w:val="20"/>
              </w:rPr>
              <w:t>Mentor role</w:t>
            </w:r>
            <w:r w:rsidRPr="001A21EA">
              <w:rPr>
                <w:rFonts w:ascii="Calibri" w:hAnsi="Calibri" w:cs="Calibri"/>
                <w:sz w:val="20"/>
                <w:szCs w:val="20"/>
              </w:rPr>
              <w:t xml:space="preserve"> </w:t>
            </w:r>
          </w:p>
          <w:p w14:paraId="548B27BD" w14:textId="1A683FE7" w:rsidR="00DE4656" w:rsidRPr="001A21EA" w:rsidRDefault="00DE4656" w:rsidP="00BF62F6">
            <w:pPr>
              <w:rPr>
                <w:b/>
                <w:bCs/>
                <w:sz w:val="20"/>
                <w:szCs w:val="20"/>
              </w:rPr>
            </w:pPr>
            <w:r w:rsidRPr="001A21EA">
              <w:rPr>
                <w:rFonts w:ascii="Calibri" w:hAnsi="Calibri" w:cs="Calibri"/>
                <w:sz w:val="20"/>
                <w:szCs w:val="20"/>
              </w:rPr>
              <w:t xml:space="preserve">Including </w:t>
            </w:r>
            <w:r w:rsidR="00D52F0E">
              <w:rPr>
                <w:rFonts w:ascii="Calibri" w:hAnsi="Calibri" w:cs="Calibri"/>
                <w:sz w:val="20"/>
                <w:szCs w:val="20"/>
              </w:rPr>
              <w:t>ITTECF</w:t>
            </w:r>
            <w:r w:rsidRPr="001A21EA">
              <w:rPr>
                <w:rFonts w:ascii="Calibri" w:hAnsi="Calibri" w:cs="Calibri"/>
                <w:sz w:val="20"/>
                <w:szCs w:val="20"/>
              </w:rPr>
              <w:t xml:space="preserve"> learn how to…</w:t>
            </w:r>
          </w:p>
        </w:tc>
        <w:tc>
          <w:tcPr>
            <w:tcW w:w="5206" w:type="dxa"/>
            <w:shd w:val="clear" w:color="auto" w:fill="FFF2CC" w:themeFill="accent4" w:themeFillTint="33"/>
          </w:tcPr>
          <w:p w14:paraId="199EB2D4" w14:textId="77777777" w:rsidR="00DE4656" w:rsidRPr="001A21EA" w:rsidRDefault="00DE4656" w:rsidP="00BF62F6">
            <w:pPr>
              <w:rPr>
                <w:b/>
                <w:bCs/>
                <w:sz w:val="20"/>
                <w:szCs w:val="20"/>
              </w:rPr>
            </w:pPr>
            <w:r w:rsidRPr="001A21EA">
              <w:rPr>
                <w:b/>
                <w:bCs/>
                <w:sz w:val="20"/>
                <w:szCs w:val="20"/>
              </w:rPr>
              <w:t>Background information and notes</w:t>
            </w:r>
          </w:p>
          <w:p w14:paraId="4280EC31" w14:textId="38271067"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7980601D" w14:textId="734F4116" w:rsidR="00E35820" w:rsidRPr="001A21EA" w:rsidRDefault="00E35820" w:rsidP="00BF62F6">
            <w:pPr>
              <w:rPr>
                <w:b/>
                <w:bCs/>
                <w:sz w:val="20"/>
                <w:szCs w:val="20"/>
              </w:rPr>
            </w:pPr>
          </w:p>
        </w:tc>
        <w:tc>
          <w:tcPr>
            <w:tcW w:w="1400" w:type="dxa"/>
            <w:shd w:val="clear" w:color="auto" w:fill="FFF2CC" w:themeFill="accent4" w:themeFillTint="33"/>
          </w:tcPr>
          <w:p w14:paraId="4CF42C4D" w14:textId="77777777" w:rsidR="00DE4656" w:rsidRPr="001A21EA" w:rsidRDefault="00DE4656" w:rsidP="00BF62F6">
            <w:pPr>
              <w:rPr>
                <w:b/>
                <w:bCs/>
                <w:sz w:val="20"/>
                <w:szCs w:val="20"/>
              </w:rPr>
            </w:pPr>
            <w:r w:rsidRPr="001A21EA">
              <w:rPr>
                <w:b/>
                <w:bCs/>
                <w:sz w:val="20"/>
                <w:szCs w:val="20"/>
              </w:rPr>
              <w:t>Timing</w:t>
            </w:r>
          </w:p>
        </w:tc>
        <w:tc>
          <w:tcPr>
            <w:tcW w:w="1267" w:type="dxa"/>
            <w:shd w:val="clear" w:color="auto" w:fill="FFF2CC" w:themeFill="accent4" w:themeFillTint="33"/>
          </w:tcPr>
          <w:p w14:paraId="4E5451E0" w14:textId="77777777" w:rsidR="00DE4656" w:rsidRPr="001A21EA" w:rsidRDefault="00DE4656" w:rsidP="00BF62F6">
            <w:pPr>
              <w:rPr>
                <w:b/>
                <w:bCs/>
                <w:sz w:val="20"/>
                <w:szCs w:val="20"/>
              </w:rPr>
            </w:pPr>
            <w:r w:rsidRPr="001A21EA">
              <w:rPr>
                <w:b/>
                <w:bCs/>
                <w:sz w:val="20"/>
                <w:szCs w:val="20"/>
              </w:rPr>
              <w:t>Date completed (insert evidence where appropriate)</w:t>
            </w:r>
          </w:p>
        </w:tc>
      </w:tr>
      <w:tr w:rsidR="00491E29" w:rsidRPr="00EF6DB9" w14:paraId="52140F09" w14:textId="77777777" w:rsidTr="153D6213">
        <w:tc>
          <w:tcPr>
            <w:tcW w:w="397" w:type="dxa"/>
          </w:tcPr>
          <w:p w14:paraId="52052CFA" w14:textId="79AB11CC" w:rsidR="00491E29" w:rsidRPr="001A21EA" w:rsidRDefault="00491E29" w:rsidP="00491E29">
            <w:pPr>
              <w:rPr>
                <w:sz w:val="20"/>
                <w:szCs w:val="20"/>
              </w:rPr>
            </w:pPr>
            <w:r w:rsidRPr="001A21EA">
              <w:rPr>
                <w:sz w:val="20"/>
                <w:szCs w:val="20"/>
              </w:rPr>
              <w:t>1</w:t>
            </w:r>
          </w:p>
        </w:tc>
        <w:tc>
          <w:tcPr>
            <w:tcW w:w="1905" w:type="dxa"/>
          </w:tcPr>
          <w:p w14:paraId="2B9B49E3" w14:textId="7B1CB377" w:rsidR="00491E29" w:rsidRPr="001A21EA" w:rsidRDefault="00491E29" w:rsidP="00491E29">
            <w:pPr>
              <w:rPr>
                <w:rFonts w:ascii="Calibri" w:eastAsia="Times New Roman" w:hAnsi="Calibri" w:cs="Calibri"/>
                <w:sz w:val="20"/>
                <w:szCs w:val="20"/>
                <w:lang w:eastAsia="en-GB"/>
              </w:rPr>
            </w:pPr>
            <w:r w:rsidRPr="001A21EA">
              <w:rPr>
                <w:rFonts w:ascii="Calibri" w:eastAsia="Times New Roman" w:hAnsi="Calibri" w:cs="Calibri"/>
                <w:sz w:val="20"/>
                <w:szCs w:val="20"/>
                <w:lang w:eastAsia="en-GB"/>
              </w:rPr>
              <w:t>This task will help you to understand how to match task selection to learning intentions and ensure children have opportunities to practise and consolidate learning.</w:t>
            </w:r>
          </w:p>
        </w:tc>
        <w:tc>
          <w:tcPr>
            <w:tcW w:w="2432" w:type="dxa"/>
          </w:tcPr>
          <w:p w14:paraId="72594289" w14:textId="3BC70104" w:rsidR="00491E29" w:rsidRPr="001A21EA" w:rsidRDefault="00491E29" w:rsidP="00491E29">
            <w:pPr>
              <w:rPr>
                <w:sz w:val="20"/>
                <w:szCs w:val="20"/>
              </w:rPr>
            </w:pPr>
            <w:r w:rsidRPr="001A21EA">
              <w:rPr>
                <w:sz w:val="20"/>
                <w:szCs w:val="20"/>
              </w:rPr>
              <w:t>Work with your mentor to co-plan a specific</w:t>
            </w:r>
            <w:r w:rsidRPr="002F5CBD">
              <w:rPr>
                <w:sz w:val="20"/>
                <w:szCs w:val="20"/>
              </w:rPr>
              <w:t xml:space="preserve"> activity </w:t>
            </w:r>
            <w:r w:rsidRPr="001A21EA">
              <w:rPr>
                <w:sz w:val="20"/>
                <w:szCs w:val="20"/>
              </w:rPr>
              <w:t xml:space="preserve">with a focus on linking the </w:t>
            </w:r>
            <w:r>
              <w:rPr>
                <w:sz w:val="20"/>
                <w:szCs w:val="20"/>
              </w:rPr>
              <w:t>supported/</w:t>
            </w:r>
            <w:r w:rsidRPr="001A21EA">
              <w:rPr>
                <w:sz w:val="20"/>
                <w:szCs w:val="20"/>
              </w:rPr>
              <w:t xml:space="preserve">independent activity to the input. Consider: </w:t>
            </w:r>
          </w:p>
          <w:p w14:paraId="3133B348" w14:textId="6AA16DAA" w:rsidR="00491E29" w:rsidRPr="00982AB8" w:rsidRDefault="00491E29" w:rsidP="00491E29">
            <w:pPr>
              <w:pStyle w:val="ListParagraph"/>
              <w:numPr>
                <w:ilvl w:val="0"/>
                <w:numId w:val="25"/>
              </w:numPr>
              <w:ind w:left="226" w:hanging="113"/>
              <w:rPr>
                <w:sz w:val="20"/>
                <w:szCs w:val="20"/>
              </w:rPr>
            </w:pPr>
            <w:r w:rsidRPr="00982AB8">
              <w:rPr>
                <w:sz w:val="20"/>
                <w:szCs w:val="20"/>
              </w:rPr>
              <w:t>How will your input specifically model the supported/independent task using interactive and multi-sensory strategies?</w:t>
            </w:r>
          </w:p>
          <w:p w14:paraId="7DC32A7D" w14:textId="77777777" w:rsidR="00491E29" w:rsidRPr="00452F7B" w:rsidRDefault="00491E29" w:rsidP="00491E29">
            <w:pPr>
              <w:pStyle w:val="ListParagraph"/>
              <w:numPr>
                <w:ilvl w:val="0"/>
                <w:numId w:val="25"/>
              </w:numPr>
              <w:ind w:left="226" w:hanging="113"/>
              <w:rPr>
                <w:color w:val="4472C4" w:themeColor="accent1"/>
                <w:sz w:val="20"/>
                <w:szCs w:val="20"/>
              </w:rPr>
            </w:pPr>
            <w:r w:rsidRPr="001A21EA">
              <w:rPr>
                <w:sz w:val="20"/>
                <w:szCs w:val="20"/>
              </w:rPr>
              <w:t xml:space="preserve">What opportunities will children have to practice and consolidate their learning? </w:t>
            </w:r>
          </w:p>
          <w:p w14:paraId="3B408BD7" w14:textId="0CE9C8C3" w:rsidR="00491E29" w:rsidRPr="00982AB8" w:rsidRDefault="00491E29" w:rsidP="00491E29">
            <w:pPr>
              <w:pStyle w:val="ListParagraph"/>
              <w:numPr>
                <w:ilvl w:val="0"/>
                <w:numId w:val="25"/>
              </w:numPr>
              <w:ind w:left="226" w:hanging="113"/>
              <w:rPr>
                <w:sz w:val="20"/>
                <w:szCs w:val="20"/>
              </w:rPr>
            </w:pPr>
            <w:r w:rsidRPr="00982AB8">
              <w:rPr>
                <w:sz w:val="20"/>
                <w:szCs w:val="20"/>
              </w:rPr>
              <w:t>What concrete resources /apparatus or visual images and hooks will be used that link different parts of the activity?</w:t>
            </w:r>
          </w:p>
          <w:p w14:paraId="7F6E65D9" w14:textId="62555858" w:rsidR="00491E29" w:rsidRPr="001A21EA" w:rsidRDefault="00491E29" w:rsidP="00491E29">
            <w:pPr>
              <w:pStyle w:val="ListParagraph"/>
              <w:numPr>
                <w:ilvl w:val="0"/>
                <w:numId w:val="25"/>
              </w:numPr>
              <w:ind w:left="226" w:hanging="113"/>
              <w:rPr>
                <w:sz w:val="20"/>
                <w:szCs w:val="20"/>
              </w:rPr>
            </w:pPr>
            <w:r w:rsidRPr="001A21EA">
              <w:rPr>
                <w:sz w:val="20"/>
                <w:szCs w:val="20"/>
              </w:rPr>
              <w:t>What will success look like?</w:t>
            </w:r>
          </w:p>
        </w:tc>
        <w:tc>
          <w:tcPr>
            <w:tcW w:w="2781" w:type="dxa"/>
          </w:tcPr>
          <w:p w14:paraId="1825B876" w14:textId="77777777" w:rsidR="00491E29" w:rsidRPr="001A21EA" w:rsidRDefault="00491E29" w:rsidP="00491E29">
            <w:pPr>
              <w:rPr>
                <w:rFonts w:ascii="Calibri" w:hAnsi="Calibri" w:cs="Calibri"/>
                <w:sz w:val="20"/>
                <w:szCs w:val="20"/>
              </w:rPr>
            </w:pPr>
            <w:r w:rsidRPr="001A21EA">
              <w:rPr>
                <w:rFonts w:ascii="Calibri" w:hAnsi="Calibri" w:cs="Calibri"/>
                <w:sz w:val="20"/>
                <w:szCs w:val="20"/>
              </w:rPr>
              <w:t xml:space="preserve">Encourage your RPT to ask questions about how you match opportunities and practice to learning intentions and input. </w:t>
            </w:r>
          </w:p>
          <w:p w14:paraId="73DA86A2" w14:textId="77777777" w:rsidR="007C0BDF" w:rsidRDefault="007C0BDF" w:rsidP="007C0BDF">
            <w:pPr>
              <w:rPr>
                <w:rFonts w:ascii="Calibri" w:hAnsi="Calibri" w:cs="Calibri"/>
                <w:sz w:val="20"/>
                <w:szCs w:val="20"/>
              </w:rPr>
            </w:pPr>
          </w:p>
          <w:p w14:paraId="664F4ABA" w14:textId="57585C51" w:rsidR="007C0BDF" w:rsidRPr="001A21EA" w:rsidRDefault="007C0BDF" w:rsidP="007C0BDF">
            <w:pPr>
              <w:rPr>
                <w:rFonts w:ascii="Calibri" w:hAnsi="Calibri" w:cs="Calibri"/>
                <w:sz w:val="20"/>
                <w:szCs w:val="20"/>
              </w:rPr>
            </w:pPr>
            <w:r w:rsidRPr="001A21EA">
              <w:rPr>
                <w:rFonts w:ascii="Calibri" w:hAnsi="Calibri" w:cs="Calibri"/>
                <w:sz w:val="20"/>
                <w:szCs w:val="20"/>
              </w:rPr>
              <w:t>Talk through how expert colleagues:</w:t>
            </w:r>
          </w:p>
          <w:p w14:paraId="0AF2AAB3" w14:textId="77777777" w:rsidR="007C0BDF" w:rsidRPr="001A21EA" w:rsidRDefault="007C0BDF" w:rsidP="007C0BDF">
            <w:pPr>
              <w:rPr>
                <w:rFonts w:ascii="Calibri" w:hAnsi="Calibri" w:cs="Calibri"/>
                <w:i/>
                <w:iCs/>
                <w:sz w:val="20"/>
                <w:szCs w:val="20"/>
              </w:rPr>
            </w:pPr>
            <w:r w:rsidRPr="00043D35">
              <w:rPr>
                <w:rFonts w:ascii="Calibri" w:hAnsi="Calibri" w:cs="Calibri"/>
                <w:b/>
                <w:bCs/>
                <w:i/>
                <w:iCs/>
                <w:sz w:val="20"/>
                <w:szCs w:val="20"/>
              </w:rPr>
              <w:t>LHT4</w:t>
            </w:r>
            <w:r>
              <w:rPr>
                <w:rFonts w:ascii="Calibri" w:hAnsi="Calibri" w:cs="Calibri"/>
                <w:b/>
                <w:bCs/>
                <w:i/>
                <w:iCs/>
                <w:sz w:val="20"/>
                <w:szCs w:val="20"/>
              </w:rPr>
              <w:t>e</w:t>
            </w:r>
            <w:r w:rsidRPr="00043D35">
              <w:rPr>
                <w:rFonts w:ascii="Calibri" w:hAnsi="Calibri" w:cs="Calibri"/>
                <w:b/>
                <w:bCs/>
                <w:i/>
                <w:iCs/>
                <w:sz w:val="20"/>
                <w:szCs w:val="20"/>
              </w:rPr>
              <w:t>:</w:t>
            </w:r>
            <w:r>
              <w:rPr>
                <w:rFonts w:ascii="Calibri" w:hAnsi="Calibri" w:cs="Calibri"/>
                <w:i/>
                <w:iCs/>
                <w:sz w:val="20"/>
                <w:szCs w:val="20"/>
              </w:rPr>
              <w:t xml:space="preserve"> </w:t>
            </w:r>
            <w:r w:rsidRPr="001A21EA">
              <w:rPr>
                <w:rFonts w:ascii="Calibri" w:hAnsi="Calibri" w:cs="Calibri"/>
                <w:i/>
                <w:iCs/>
                <w:sz w:val="20"/>
                <w:szCs w:val="20"/>
              </w:rPr>
              <w:t xml:space="preserve">“break tasks down into constituent components when first setting up independent practice (e.g. using tasks that scaffold pupils through meta-cognitive and procedural processes) </w:t>
            </w:r>
            <w:r w:rsidRPr="001A21EA">
              <w:rPr>
                <w:rFonts w:ascii="Calibri" w:hAnsi="Calibri" w:cs="Calibri"/>
                <w:sz w:val="20"/>
                <w:szCs w:val="20"/>
              </w:rPr>
              <w:t>and</w:t>
            </w:r>
            <w:r w:rsidRPr="001A21EA">
              <w:rPr>
                <w:rFonts w:ascii="Calibri" w:hAnsi="Calibri" w:cs="Calibri"/>
                <w:i/>
                <w:iCs/>
                <w:sz w:val="20"/>
                <w:szCs w:val="20"/>
              </w:rPr>
              <w:t xml:space="preserve"> </w:t>
            </w:r>
          </w:p>
          <w:p w14:paraId="4946349C" w14:textId="0314DE2F" w:rsidR="00491E29" w:rsidRPr="001A21EA" w:rsidRDefault="007C0BDF" w:rsidP="007C0BDF">
            <w:pPr>
              <w:rPr>
                <w:rFonts w:ascii="Calibri" w:hAnsi="Calibri" w:cs="Calibri"/>
                <w:i/>
                <w:iCs/>
                <w:sz w:val="20"/>
                <w:szCs w:val="20"/>
              </w:rPr>
            </w:pPr>
            <w:r w:rsidRPr="004A1F1B">
              <w:rPr>
                <w:rFonts w:ascii="Calibri" w:hAnsi="Calibri" w:cs="Calibri"/>
                <w:b/>
                <w:bCs/>
                <w:i/>
                <w:iCs/>
                <w:sz w:val="20"/>
                <w:szCs w:val="20"/>
              </w:rPr>
              <w:t>LHT4</w:t>
            </w:r>
            <w:r>
              <w:rPr>
                <w:rFonts w:ascii="Calibri" w:hAnsi="Calibri" w:cs="Calibri"/>
                <w:b/>
                <w:bCs/>
                <w:i/>
                <w:iCs/>
                <w:sz w:val="20"/>
                <w:szCs w:val="20"/>
              </w:rPr>
              <w:t>d</w:t>
            </w:r>
            <w:r>
              <w:rPr>
                <w:rFonts w:ascii="Calibri" w:hAnsi="Calibri" w:cs="Calibri"/>
                <w:i/>
                <w:iCs/>
                <w:sz w:val="20"/>
                <w:szCs w:val="20"/>
              </w:rPr>
              <w:t xml:space="preserve">: </w:t>
            </w:r>
            <w:r w:rsidRPr="00D40210">
              <w:rPr>
                <w:rFonts w:ascii="Calibri" w:hAnsi="Calibri" w:cs="Calibri"/>
                <w:i/>
                <w:iCs/>
                <w:sz w:val="20"/>
                <w:szCs w:val="20"/>
              </w:rPr>
              <w:t>Using evidence of prior learning to provide sufficient opportunity for pupils to consolidate and practise applying new knowledge and skills.</w:t>
            </w:r>
            <w:r>
              <w:rPr>
                <w:rFonts w:ascii="Calibri" w:hAnsi="Calibri" w:cs="Calibri"/>
                <w:i/>
                <w:iCs/>
                <w:sz w:val="20"/>
                <w:szCs w:val="20"/>
              </w:rPr>
              <w:t>”</w:t>
            </w:r>
          </w:p>
        </w:tc>
        <w:tc>
          <w:tcPr>
            <w:tcW w:w="5206" w:type="dxa"/>
          </w:tcPr>
          <w:p w14:paraId="0CC94E9C" w14:textId="677D0BCD" w:rsidR="00491E29" w:rsidRPr="001A21EA" w:rsidRDefault="00491E29" w:rsidP="00491E29">
            <w:pPr>
              <w:rPr>
                <w:sz w:val="20"/>
                <w:szCs w:val="20"/>
              </w:rPr>
            </w:pPr>
            <w:r w:rsidRPr="001A21EA">
              <w:rPr>
                <w:b/>
                <w:bCs/>
                <w:sz w:val="20"/>
                <w:szCs w:val="20"/>
              </w:rPr>
              <w:t>4.2</w:t>
            </w:r>
            <w:r w:rsidRPr="001A21EA">
              <w:rPr>
                <w:sz w:val="20"/>
                <w:szCs w:val="20"/>
              </w:rPr>
              <w:t xml:space="preserve"> Effective teachers introduce new material in steps, explicitly linking new ideas to what has been previously studied.</w:t>
            </w:r>
          </w:p>
          <w:p w14:paraId="4F049FF5" w14:textId="77777777" w:rsidR="00491E29" w:rsidRPr="001A21EA" w:rsidRDefault="00491E29" w:rsidP="00491E29">
            <w:pPr>
              <w:rPr>
                <w:sz w:val="20"/>
                <w:szCs w:val="20"/>
              </w:rPr>
            </w:pPr>
          </w:p>
          <w:p w14:paraId="6D922BA1" w14:textId="3F2DE7F3" w:rsidR="00491E29" w:rsidRPr="001A21EA" w:rsidRDefault="00491E29" w:rsidP="00491E29">
            <w:pPr>
              <w:rPr>
                <w:sz w:val="20"/>
                <w:szCs w:val="20"/>
              </w:rPr>
            </w:pPr>
            <w:r w:rsidRPr="001A21EA">
              <w:rPr>
                <w:b/>
                <w:bCs/>
                <w:sz w:val="20"/>
                <w:szCs w:val="20"/>
              </w:rPr>
              <w:t>4.3</w:t>
            </w:r>
            <w:r w:rsidRPr="001A21EA">
              <w:rPr>
                <w:sz w:val="20"/>
                <w:szCs w:val="20"/>
              </w:rPr>
              <w:t xml:space="preserve"> Modelling helps pupils understand new processes and ideas; good models make abstract ideas concrete and accessible</w:t>
            </w:r>
          </w:p>
          <w:p w14:paraId="2B123944" w14:textId="77777777" w:rsidR="00491E29" w:rsidRPr="001A21EA" w:rsidRDefault="00491E29" w:rsidP="00491E29">
            <w:pPr>
              <w:rPr>
                <w:sz w:val="20"/>
                <w:szCs w:val="20"/>
              </w:rPr>
            </w:pPr>
          </w:p>
          <w:p w14:paraId="03707122" w14:textId="21D95EB0" w:rsidR="00491E29" w:rsidRPr="001A21EA" w:rsidRDefault="00491E29" w:rsidP="00491E29">
            <w:pPr>
              <w:rPr>
                <w:sz w:val="20"/>
                <w:szCs w:val="20"/>
              </w:rPr>
            </w:pPr>
            <w:r w:rsidRPr="001A21EA">
              <w:rPr>
                <w:b/>
                <w:bCs/>
                <w:sz w:val="20"/>
                <w:szCs w:val="20"/>
              </w:rPr>
              <w:t>4.8</w:t>
            </w:r>
            <w:r w:rsidRPr="001A21EA">
              <w:rPr>
                <w:sz w:val="20"/>
                <w:szCs w:val="20"/>
              </w:rPr>
              <w:t xml:space="preserve"> Practice is an integral part of effective teaching; ensuring pupils have repeated opportunities to practise, with appropriate guidance and support, increases success.</w:t>
            </w:r>
          </w:p>
          <w:p w14:paraId="18F42047" w14:textId="77777777" w:rsidR="00491E29" w:rsidRPr="001A21EA" w:rsidRDefault="00491E29" w:rsidP="00491E29">
            <w:pPr>
              <w:rPr>
                <w:sz w:val="20"/>
                <w:szCs w:val="20"/>
              </w:rPr>
            </w:pPr>
          </w:p>
          <w:p w14:paraId="255D2B67" w14:textId="51FEBC6A" w:rsidR="00491E29" w:rsidRPr="001A21EA" w:rsidRDefault="00491E29" w:rsidP="00491E29">
            <w:pPr>
              <w:rPr>
                <w:sz w:val="20"/>
                <w:szCs w:val="20"/>
              </w:rPr>
            </w:pPr>
            <w:r w:rsidRPr="001A21EA">
              <w:rPr>
                <w:sz w:val="20"/>
                <w:szCs w:val="20"/>
              </w:rPr>
              <w:t xml:space="preserve">NB in </w:t>
            </w:r>
            <w:r w:rsidR="007C0BDF">
              <w:rPr>
                <w:sz w:val="20"/>
                <w:szCs w:val="20"/>
              </w:rPr>
              <w:t>some special settings</w:t>
            </w:r>
            <w:r w:rsidRPr="001A21EA">
              <w:rPr>
                <w:sz w:val="20"/>
                <w:szCs w:val="20"/>
              </w:rPr>
              <w:t xml:space="preserve">, opportunities to practice are likely to embedded within continuous provision. Ask your mentor to talk through with you how teacher-led input and continuous provision are planned. </w:t>
            </w:r>
          </w:p>
        </w:tc>
        <w:tc>
          <w:tcPr>
            <w:tcW w:w="1400" w:type="dxa"/>
          </w:tcPr>
          <w:p w14:paraId="0256C306" w14:textId="2DAA7875" w:rsidR="00491E29" w:rsidRPr="001A21EA" w:rsidRDefault="00491E29" w:rsidP="00491E29">
            <w:pPr>
              <w:rPr>
                <w:rFonts w:ascii="Calibri" w:hAnsi="Calibri" w:cs="Calibri"/>
                <w:sz w:val="20"/>
                <w:szCs w:val="20"/>
              </w:rPr>
            </w:pPr>
            <w:r>
              <w:rPr>
                <w:rFonts w:ascii="Calibri" w:hAnsi="Calibri" w:cs="Calibri"/>
                <w:sz w:val="20"/>
                <w:szCs w:val="20"/>
              </w:rPr>
              <w:t xml:space="preserve">Week </w:t>
            </w:r>
            <w:r w:rsidR="00D10997">
              <w:rPr>
                <w:rFonts w:ascii="Calibri" w:hAnsi="Calibri" w:cs="Calibri"/>
                <w:sz w:val="20"/>
                <w:szCs w:val="20"/>
              </w:rPr>
              <w:t>4</w:t>
            </w:r>
            <w:r>
              <w:rPr>
                <w:rFonts w:ascii="Calibri" w:hAnsi="Calibri" w:cs="Calibri"/>
                <w:sz w:val="20"/>
                <w:szCs w:val="20"/>
              </w:rPr>
              <w:t xml:space="preserve"> of placement</w:t>
            </w:r>
          </w:p>
        </w:tc>
        <w:tc>
          <w:tcPr>
            <w:tcW w:w="1267" w:type="dxa"/>
          </w:tcPr>
          <w:p w14:paraId="55845DEC" w14:textId="77777777" w:rsidR="00491E29" w:rsidRPr="001A21EA" w:rsidRDefault="00491E29" w:rsidP="00491E29">
            <w:pPr>
              <w:rPr>
                <w:rFonts w:ascii="Calibri" w:hAnsi="Calibri" w:cs="Calibri"/>
                <w:sz w:val="20"/>
                <w:szCs w:val="20"/>
              </w:rPr>
            </w:pPr>
          </w:p>
        </w:tc>
      </w:tr>
      <w:tr w:rsidR="005232FB" w:rsidRPr="00EF6DB9" w14:paraId="5E3CE71C" w14:textId="77777777" w:rsidTr="153D6213">
        <w:tc>
          <w:tcPr>
            <w:tcW w:w="397" w:type="dxa"/>
          </w:tcPr>
          <w:p w14:paraId="2669E3AA" w14:textId="1A04702F" w:rsidR="005232FB" w:rsidRPr="001A21EA" w:rsidRDefault="005232FB" w:rsidP="005232FB">
            <w:pPr>
              <w:rPr>
                <w:sz w:val="20"/>
                <w:szCs w:val="20"/>
              </w:rPr>
            </w:pPr>
            <w:r>
              <w:rPr>
                <w:sz w:val="20"/>
                <w:szCs w:val="20"/>
              </w:rPr>
              <w:t>2</w:t>
            </w:r>
          </w:p>
        </w:tc>
        <w:tc>
          <w:tcPr>
            <w:tcW w:w="1905" w:type="dxa"/>
          </w:tcPr>
          <w:p w14:paraId="4DC365BA" w14:textId="4BA34904" w:rsidR="005232FB" w:rsidRPr="008F4858" w:rsidRDefault="005232FB" w:rsidP="005232FB">
            <w:pPr>
              <w:rPr>
                <w:rFonts w:cstheme="minorHAnsi"/>
                <w:sz w:val="20"/>
                <w:szCs w:val="20"/>
              </w:rPr>
            </w:pPr>
            <w:r w:rsidRPr="008F4858">
              <w:rPr>
                <w:rFonts w:cstheme="minorHAnsi"/>
                <w:sz w:val="20"/>
                <w:szCs w:val="20"/>
              </w:rPr>
              <w:t>This task will enable you to understand the role of a SENDC</w:t>
            </w:r>
            <w:r>
              <w:rPr>
                <w:rFonts w:cstheme="minorHAnsi"/>
                <w:sz w:val="20"/>
                <w:szCs w:val="20"/>
              </w:rPr>
              <w:t>o</w:t>
            </w:r>
            <w:r w:rsidRPr="008F4858">
              <w:rPr>
                <w:rFonts w:cstheme="minorHAnsi"/>
                <w:sz w:val="20"/>
                <w:szCs w:val="20"/>
              </w:rPr>
              <w:t xml:space="preserve"> and how the school supports children with SEND.</w:t>
            </w:r>
          </w:p>
          <w:p w14:paraId="5C227EA3" w14:textId="77777777" w:rsidR="005232FB" w:rsidRPr="008F4858" w:rsidRDefault="005232FB" w:rsidP="005232FB">
            <w:pPr>
              <w:rPr>
                <w:rFonts w:cstheme="minorHAnsi"/>
                <w:sz w:val="20"/>
                <w:szCs w:val="20"/>
              </w:rPr>
            </w:pPr>
          </w:p>
          <w:p w14:paraId="474FAE6C" w14:textId="77777777" w:rsidR="005232FB" w:rsidRPr="001A21EA" w:rsidRDefault="005232FB" w:rsidP="005232FB">
            <w:pPr>
              <w:rPr>
                <w:rFonts w:ascii="Calibri" w:eastAsia="Times New Roman" w:hAnsi="Calibri" w:cs="Calibri"/>
                <w:sz w:val="20"/>
                <w:szCs w:val="20"/>
                <w:lang w:eastAsia="en-GB"/>
              </w:rPr>
            </w:pPr>
          </w:p>
        </w:tc>
        <w:tc>
          <w:tcPr>
            <w:tcW w:w="2432" w:type="dxa"/>
          </w:tcPr>
          <w:p w14:paraId="32612CE6" w14:textId="77777777" w:rsidR="005232FB" w:rsidRPr="008F4858" w:rsidRDefault="005232FB" w:rsidP="005232FB">
            <w:pPr>
              <w:rPr>
                <w:rFonts w:cstheme="minorHAnsi"/>
                <w:sz w:val="20"/>
                <w:szCs w:val="20"/>
              </w:rPr>
            </w:pPr>
            <w:r w:rsidRPr="008F4858">
              <w:rPr>
                <w:rFonts w:cstheme="minorHAnsi"/>
                <w:sz w:val="20"/>
                <w:szCs w:val="20"/>
              </w:rPr>
              <w:t xml:space="preserve">Read the school’s SEND /Inclusion policy.  </w:t>
            </w:r>
          </w:p>
          <w:p w14:paraId="55044CCB" w14:textId="77777777" w:rsidR="005232FB" w:rsidRPr="008F4858" w:rsidRDefault="005232FB" w:rsidP="005232FB">
            <w:pPr>
              <w:rPr>
                <w:rFonts w:cstheme="minorHAnsi"/>
                <w:sz w:val="20"/>
                <w:szCs w:val="20"/>
              </w:rPr>
            </w:pPr>
          </w:p>
          <w:p w14:paraId="2102EE66" w14:textId="77777777" w:rsidR="005232FB" w:rsidRPr="008F4858" w:rsidRDefault="005232FB" w:rsidP="005232FB">
            <w:pPr>
              <w:rPr>
                <w:rFonts w:cstheme="minorHAnsi"/>
                <w:sz w:val="20"/>
                <w:szCs w:val="20"/>
              </w:rPr>
            </w:pPr>
            <w:r w:rsidRPr="008F4858">
              <w:rPr>
                <w:rFonts w:cstheme="minorHAnsi"/>
                <w:sz w:val="20"/>
                <w:szCs w:val="20"/>
              </w:rPr>
              <w:t xml:space="preserve">Consider: </w:t>
            </w:r>
          </w:p>
          <w:p w14:paraId="0880930E" w14:textId="77777777" w:rsidR="005232FB" w:rsidRPr="008F4858" w:rsidRDefault="005232FB" w:rsidP="005232FB">
            <w:pPr>
              <w:rPr>
                <w:rFonts w:cstheme="minorHAnsi"/>
                <w:sz w:val="20"/>
                <w:szCs w:val="20"/>
              </w:rPr>
            </w:pPr>
            <w:r w:rsidRPr="008F4858">
              <w:rPr>
                <w:rFonts w:cstheme="minorHAnsi"/>
                <w:sz w:val="20"/>
                <w:szCs w:val="20"/>
              </w:rPr>
              <w:t xml:space="preserve">What are the aims and objectives of the policy? </w:t>
            </w:r>
          </w:p>
          <w:p w14:paraId="66146633" w14:textId="3F89FA30" w:rsidR="005232FB" w:rsidRPr="00FB44A5" w:rsidRDefault="005232FB" w:rsidP="005232FB">
            <w:pPr>
              <w:rPr>
                <w:rFonts w:cstheme="minorHAnsi"/>
                <w:color w:val="4472C4" w:themeColor="accent1"/>
                <w:sz w:val="20"/>
                <w:szCs w:val="20"/>
              </w:rPr>
            </w:pPr>
            <w:r w:rsidRPr="008F4858">
              <w:rPr>
                <w:rFonts w:cstheme="minorHAnsi"/>
                <w:sz w:val="20"/>
                <w:szCs w:val="20"/>
              </w:rPr>
              <w:t xml:space="preserve">What systems are in place for evaluating the impact of </w:t>
            </w:r>
            <w:r>
              <w:rPr>
                <w:rFonts w:cstheme="minorHAnsi"/>
                <w:sz w:val="20"/>
                <w:szCs w:val="20"/>
              </w:rPr>
              <w:t>the</w:t>
            </w:r>
            <w:r w:rsidRPr="008F4858">
              <w:rPr>
                <w:rFonts w:cstheme="minorHAnsi"/>
                <w:sz w:val="20"/>
                <w:szCs w:val="20"/>
              </w:rPr>
              <w:t xml:space="preserve"> additional support</w:t>
            </w:r>
            <w:r>
              <w:rPr>
                <w:rFonts w:cstheme="minorHAnsi"/>
                <w:sz w:val="20"/>
                <w:szCs w:val="20"/>
              </w:rPr>
              <w:t xml:space="preserve"> pupils</w:t>
            </w:r>
            <w:r w:rsidRPr="00235F1E">
              <w:rPr>
                <w:rFonts w:cstheme="minorHAnsi"/>
                <w:sz w:val="20"/>
                <w:szCs w:val="20"/>
              </w:rPr>
              <w:t xml:space="preserve"> in your class receive.</w:t>
            </w:r>
          </w:p>
          <w:p w14:paraId="37A1B042" w14:textId="77777777" w:rsidR="005232FB" w:rsidRPr="008F4858" w:rsidRDefault="005232FB" w:rsidP="005232FB">
            <w:pPr>
              <w:rPr>
                <w:rFonts w:cstheme="minorHAnsi"/>
                <w:sz w:val="20"/>
                <w:szCs w:val="20"/>
              </w:rPr>
            </w:pPr>
          </w:p>
          <w:p w14:paraId="56E351E1" w14:textId="40EC20F1" w:rsidR="005232FB" w:rsidRPr="001A21EA" w:rsidRDefault="005232FB" w:rsidP="005232FB">
            <w:pPr>
              <w:rPr>
                <w:sz w:val="20"/>
                <w:szCs w:val="20"/>
              </w:rPr>
            </w:pPr>
            <w:r w:rsidRPr="008F4858">
              <w:rPr>
                <w:rFonts w:cstheme="minorHAnsi"/>
                <w:sz w:val="20"/>
                <w:szCs w:val="20"/>
              </w:rPr>
              <w:lastRenderedPageBreak/>
              <w:t>Have a meeting with the SEN</w:t>
            </w:r>
            <w:r>
              <w:rPr>
                <w:rFonts w:cstheme="minorHAnsi"/>
                <w:sz w:val="20"/>
                <w:szCs w:val="20"/>
              </w:rPr>
              <w:t>D</w:t>
            </w:r>
            <w:r w:rsidRPr="008F4858">
              <w:rPr>
                <w:rFonts w:cstheme="minorHAnsi"/>
                <w:sz w:val="20"/>
                <w:szCs w:val="20"/>
              </w:rPr>
              <w:t>Co</w:t>
            </w:r>
            <w:r>
              <w:rPr>
                <w:rFonts w:cstheme="minorHAnsi"/>
                <w:sz w:val="20"/>
                <w:szCs w:val="20"/>
              </w:rPr>
              <w:t xml:space="preserve"> </w:t>
            </w:r>
            <w:r w:rsidRPr="00BC53FB">
              <w:rPr>
                <w:rFonts w:cstheme="minorHAnsi"/>
                <w:sz w:val="20"/>
                <w:szCs w:val="20"/>
              </w:rPr>
              <w:t xml:space="preserve">lead. </w:t>
            </w:r>
            <w:r w:rsidRPr="008F4858">
              <w:rPr>
                <w:rFonts w:cstheme="minorHAnsi"/>
                <w:sz w:val="20"/>
                <w:szCs w:val="20"/>
              </w:rPr>
              <w:t>Find out how the SEN</w:t>
            </w:r>
            <w:r>
              <w:rPr>
                <w:rFonts w:cstheme="minorHAnsi"/>
                <w:sz w:val="20"/>
                <w:szCs w:val="20"/>
              </w:rPr>
              <w:t>D</w:t>
            </w:r>
            <w:r w:rsidRPr="008F4858">
              <w:rPr>
                <w:rFonts w:cstheme="minorHAnsi"/>
                <w:sz w:val="20"/>
                <w:szCs w:val="20"/>
              </w:rPr>
              <w:t>C</w:t>
            </w:r>
            <w:r>
              <w:rPr>
                <w:rFonts w:cstheme="minorHAnsi"/>
                <w:sz w:val="20"/>
                <w:szCs w:val="20"/>
              </w:rPr>
              <w:t>o</w:t>
            </w:r>
            <w:r w:rsidRPr="008F4858">
              <w:rPr>
                <w:rFonts w:cstheme="minorHAnsi"/>
                <w:sz w:val="20"/>
                <w:szCs w:val="20"/>
              </w:rPr>
              <w:t xml:space="preserve"> role and </w:t>
            </w:r>
            <w:r>
              <w:rPr>
                <w:rFonts w:cstheme="minorHAnsi"/>
                <w:sz w:val="20"/>
                <w:szCs w:val="20"/>
              </w:rPr>
              <w:t>the</w:t>
            </w:r>
            <w:r w:rsidRPr="008F4858">
              <w:rPr>
                <w:rFonts w:cstheme="minorHAnsi"/>
                <w:sz w:val="20"/>
                <w:szCs w:val="20"/>
              </w:rPr>
              <w:t xml:space="preserve"> class teacher’s role interact.</w:t>
            </w:r>
          </w:p>
        </w:tc>
        <w:tc>
          <w:tcPr>
            <w:tcW w:w="2781" w:type="dxa"/>
          </w:tcPr>
          <w:p w14:paraId="671652CF" w14:textId="77777777" w:rsidR="005232FB" w:rsidRPr="008F4858" w:rsidRDefault="005232FB" w:rsidP="005232FB">
            <w:pPr>
              <w:rPr>
                <w:rFonts w:cstheme="minorHAnsi"/>
                <w:sz w:val="20"/>
                <w:szCs w:val="20"/>
              </w:rPr>
            </w:pPr>
            <w:r w:rsidRPr="008F4858">
              <w:rPr>
                <w:rFonts w:cstheme="minorHAnsi"/>
                <w:sz w:val="20"/>
                <w:szCs w:val="20"/>
              </w:rPr>
              <w:lastRenderedPageBreak/>
              <w:t xml:space="preserve">Share the relevant policies with your RPT. Share with the RPT the importance of </w:t>
            </w:r>
            <w:r w:rsidRPr="00E5157B">
              <w:rPr>
                <w:rFonts w:cstheme="minorHAnsi"/>
                <w:b/>
                <w:bCs/>
                <w:sz w:val="20"/>
                <w:szCs w:val="20"/>
              </w:rPr>
              <w:t>LHT5d</w:t>
            </w:r>
            <w:r>
              <w:rPr>
                <w:rFonts w:cstheme="minorHAnsi"/>
                <w:b/>
                <w:bCs/>
                <w:sz w:val="20"/>
                <w:szCs w:val="20"/>
              </w:rPr>
              <w:t xml:space="preserve"> and 5c</w:t>
            </w:r>
            <w:r>
              <w:rPr>
                <w:rFonts w:cstheme="minorHAnsi"/>
                <w:sz w:val="20"/>
                <w:szCs w:val="20"/>
              </w:rPr>
              <w:t xml:space="preserve">: </w:t>
            </w:r>
            <w:r w:rsidRPr="006E2482">
              <w:rPr>
                <w:rFonts w:cstheme="minorHAnsi"/>
                <w:i/>
                <w:iCs/>
                <w:sz w:val="20"/>
                <w:szCs w:val="20"/>
              </w:rPr>
              <w:t>Working closely with the Special Educational Needs Co-ordinator (SENCO) and other SEND specialists or expert colleagues</w:t>
            </w:r>
            <w:r>
              <w:rPr>
                <w:rFonts w:cstheme="minorHAnsi"/>
                <w:i/>
                <w:iCs/>
                <w:sz w:val="20"/>
                <w:szCs w:val="20"/>
              </w:rPr>
              <w:t xml:space="preserve"> and </w:t>
            </w:r>
            <w:proofErr w:type="gramStart"/>
            <w:r w:rsidRPr="00065A63">
              <w:rPr>
                <w:rFonts w:cstheme="minorHAnsi"/>
                <w:i/>
                <w:iCs/>
                <w:sz w:val="20"/>
                <w:szCs w:val="20"/>
              </w:rPr>
              <w:t>Working</w:t>
            </w:r>
            <w:proofErr w:type="gramEnd"/>
            <w:r w:rsidRPr="00065A63">
              <w:rPr>
                <w:rFonts w:cstheme="minorHAnsi"/>
                <w:i/>
                <w:iCs/>
                <w:sz w:val="20"/>
                <w:szCs w:val="20"/>
              </w:rPr>
              <w:t xml:space="preserve"> closely with the Designated Safeguarding Lead.</w:t>
            </w:r>
            <w:r>
              <w:rPr>
                <w:rFonts w:cstheme="minorHAnsi"/>
                <w:i/>
                <w:iCs/>
                <w:sz w:val="20"/>
                <w:szCs w:val="20"/>
              </w:rPr>
              <w:t>”</w:t>
            </w:r>
          </w:p>
          <w:p w14:paraId="69C90D1C" w14:textId="5E73C090" w:rsidR="005232FB" w:rsidRPr="001A21EA" w:rsidRDefault="005232FB" w:rsidP="005232FB">
            <w:pPr>
              <w:rPr>
                <w:rFonts w:ascii="Calibri" w:hAnsi="Calibri" w:cs="Calibri"/>
                <w:sz w:val="20"/>
                <w:szCs w:val="20"/>
              </w:rPr>
            </w:pPr>
            <w:r w:rsidRPr="008F4858">
              <w:rPr>
                <w:rFonts w:cstheme="minorHAnsi"/>
                <w:sz w:val="20"/>
                <w:szCs w:val="20"/>
              </w:rPr>
              <w:lastRenderedPageBreak/>
              <w:t xml:space="preserve">And </w:t>
            </w:r>
            <w:r w:rsidRPr="00234304">
              <w:rPr>
                <w:rFonts w:cstheme="minorHAnsi"/>
                <w:b/>
                <w:bCs/>
                <w:sz w:val="20"/>
                <w:szCs w:val="20"/>
              </w:rPr>
              <w:t>LHT5</w:t>
            </w:r>
            <w:r>
              <w:rPr>
                <w:rFonts w:cstheme="minorHAnsi"/>
                <w:b/>
                <w:bCs/>
                <w:sz w:val="20"/>
                <w:szCs w:val="20"/>
              </w:rPr>
              <w:t>o</w:t>
            </w:r>
            <w:r w:rsidRPr="00234304">
              <w:rPr>
                <w:rFonts w:cstheme="minorHAnsi"/>
                <w:b/>
                <w:bCs/>
                <w:sz w:val="20"/>
                <w:szCs w:val="20"/>
              </w:rPr>
              <w:t>:</w:t>
            </w:r>
            <w:r>
              <w:rPr>
                <w:rFonts w:cstheme="minorHAnsi"/>
                <w:sz w:val="20"/>
                <w:szCs w:val="20"/>
              </w:rPr>
              <w:t xml:space="preserve"> </w:t>
            </w:r>
            <w:r w:rsidRPr="00ED26DE">
              <w:rPr>
                <w:rFonts w:cstheme="minorHAnsi"/>
                <w:i/>
                <w:iCs/>
                <w:sz w:val="20"/>
                <w:szCs w:val="20"/>
              </w:rPr>
              <w:t>Considering carefully whether intervening within lessons with individuals and small groups would be more efficient and effective than planning different lessons for different groups of pupils.</w:t>
            </w:r>
            <w:r>
              <w:rPr>
                <w:rFonts w:cstheme="minorHAnsi"/>
                <w:i/>
                <w:iCs/>
                <w:sz w:val="20"/>
                <w:szCs w:val="20"/>
              </w:rPr>
              <w:t>”</w:t>
            </w:r>
          </w:p>
        </w:tc>
        <w:tc>
          <w:tcPr>
            <w:tcW w:w="5206" w:type="dxa"/>
          </w:tcPr>
          <w:p w14:paraId="1804AFAE" w14:textId="77777777" w:rsidR="00D77790" w:rsidRPr="008F4858" w:rsidRDefault="00D77790" w:rsidP="00D77790">
            <w:pPr>
              <w:rPr>
                <w:rFonts w:cstheme="minorHAnsi"/>
                <w:sz w:val="20"/>
                <w:szCs w:val="20"/>
              </w:rPr>
            </w:pPr>
            <w:r w:rsidRPr="008F4858">
              <w:rPr>
                <w:rFonts w:cstheme="minorHAnsi"/>
                <w:b/>
                <w:bCs/>
                <w:sz w:val="20"/>
                <w:szCs w:val="20"/>
              </w:rPr>
              <w:lastRenderedPageBreak/>
              <w:t>5.</w:t>
            </w:r>
            <w:r>
              <w:rPr>
                <w:rFonts w:cstheme="minorHAnsi"/>
                <w:b/>
                <w:bCs/>
                <w:sz w:val="20"/>
                <w:szCs w:val="20"/>
              </w:rPr>
              <w:t>3</w:t>
            </w:r>
            <w:r w:rsidRPr="008F4858">
              <w:rPr>
                <w:rFonts w:cstheme="minorHAnsi"/>
                <w:sz w:val="20"/>
                <w:szCs w:val="20"/>
              </w:rPr>
              <w:t xml:space="preserve"> Seeking to understand pupils’ differences, including their different levels of prior knowledge and potential barriers to learning, is an essential part of teaching.</w:t>
            </w:r>
          </w:p>
          <w:p w14:paraId="06D45B7D" w14:textId="77777777" w:rsidR="00D77790" w:rsidRPr="008F4858" w:rsidRDefault="00D77790" w:rsidP="00D77790">
            <w:pPr>
              <w:rPr>
                <w:rFonts w:cstheme="minorHAnsi"/>
                <w:sz w:val="20"/>
                <w:szCs w:val="20"/>
              </w:rPr>
            </w:pPr>
          </w:p>
          <w:p w14:paraId="1BC68382" w14:textId="77777777" w:rsidR="00D77790" w:rsidRPr="008F4858" w:rsidRDefault="00D77790" w:rsidP="00D77790">
            <w:pPr>
              <w:rPr>
                <w:rFonts w:cstheme="minorHAnsi"/>
                <w:sz w:val="20"/>
                <w:szCs w:val="20"/>
              </w:rPr>
            </w:pPr>
            <w:r w:rsidRPr="008F4858">
              <w:rPr>
                <w:rFonts w:cstheme="minorHAnsi"/>
                <w:b/>
                <w:bCs/>
                <w:sz w:val="20"/>
                <w:szCs w:val="20"/>
              </w:rPr>
              <w:t>5.</w:t>
            </w:r>
            <w:r>
              <w:rPr>
                <w:rFonts w:cstheme="minorHAnsi"/>
                <w:b/>
                <w:bCs/>
                <w:sz w:val="20"/>
                <w:szCs w:val="20"/>
              </w:rPr>
              <w:t>1</w:t>
            </w:r>
            <w:r w:rsidRPr="008F4858">
              <w:rPr>
                <w:rFonts w:cstheme="minorHAnsi"/>
                <w:sz w:val="20"/>
                <w:szCs w:val="20"/>
              </w:rPr>
              <w:t xml:space="preserve"> Adapting teaching in a responsive way, including by providing targeted support to pupils who are struggling, is likely to increase pupil success</w:t>
            </w:r>
          </w:p>
          <w:p w14:paraId="29AFD570" w14:textId="77777777" w:rsidR="00D77790" w:rsidRPr="008F4858" w:rsidRDefault="00D77790" w:rsidP="00D77790">
            <w:pPr>
              <w:rPr>
                <w:rFonts w:cstheme="minorHAnsi"/>
                <w:sz w:val="20"/>
                <w:szCs w:val="20"/>
              </w:rPr>
            </w:pPr>
          </w:p>
          <w:p w14:paraId="599C00E7" w14:textId="77777777" w:rsidR="00D77790" w:rsidRPr="008F4858" w:rsidRDefault="00D77790" w:rsidP="00D77790">
            <w:pPr>
              <w:rPr>
                <w:rFonts w:cstheme="minorHAnsi"/>
                <w:sz w:val="20"/>
                <w:szCs w:val="20"/>
              </w:rPr>
            </w:pPr>
            <w:r w:rsidRPr="008F4858">
              <w:rPr>
                <w:rFonts w:cstheme="minorHAnsi"/>
                <w:b/>
                <w:bCs/>
                <w:sz w:val="20"/>
                <w:szCs w:val="20"/>
              </w:rPr>
              <w:t>5.4</w:t>
            </w:r>
            <w:r w:rsidRPr="008F4858">
              <w:rPr>
                <w:rFonts w:cstheme="minorHAnsi"/>
                <w:sz w:val="20"/>
                <w:szCs w:val="20"/>
              </w:rPr>
              <w:t xml:space="preserve"> Adaptive teaching is less likely to be valuable if it causes the teacher to artificially create distinct tasks for different </w:t>
            </w:r>
            <w:r w:rsidRPr="008F4858">
              <w:rPr>
                <w:rFonts w:cstheme="minorHAnsi"/>
                <w:sz w:val="20"/>
                <w:szCs w:val="20"/>
              </w:rPr>
              <w:lastRenderedPageBreak/>
              <w:t xml:space="preserve">groups of pupils or to set lower expectations for </w:t>
            </w:r>
            <w:proofErr w:type="gramStart"/>
            <w:r w:rsidRPr="008F4858">
              <w:rPr>
                <w:rFonts w:cstheme="minorHAnsi"/>
                <w:sz w:val="20"/>
                <w:szCs w:val="20"/>
              </w:rPr>
              <w:t>particular pupils</w:t>
            </w:r>
            <w:proofErr w:type="gramEnd"/>
            <w:r w:rsidRPr="008F4858">
              <w:rPr>
                <w:rFonts w:cstheme="minorHAnsi"/>
                <w:sz w:val="20"/>
                <w:szCs w:val="20"/>
              </w:rPr>
              <w:t>.</w:t>
            </w:r>
          </w:p>
          <w:p w14:paraId="50DB883E" w14:textId="77777777" w:rsidR="00D77790" w:rsidRPr="008F4858" w:rsidRDefault="00D77790" w:rsidP="00D77790">
            <w:pPr>
              <w:rPr>
                <w:rFonts w:cstheme="minorHAnsi"/>
                <w:b/>
                <w:bCs/>
                <w:sz w:val="20"/>
                <w:szCs w:val="20"/>
              </w:rPr>
            </w:pPr>
          </w:p>
          <w:p w14:paraId="110682B3" w14:textId="77777777" w:rsidR="00D77790" w:rsidRPr="008F4858" w:rsidRDefault="00D77790" w:rsidP="00D77790">
            <w:pPr>
              <w:rPr>
                <w:rFonts w:cstheme="minorHAnsi"/>
                <w:b/>
                <w:bCs/>
                <w:sz w:val="20"/>
                <w:szCs w:val="20"/>
              </w:rPr>
            </w:pPr>
            <w:r w:rsidRPr="008F4858">
              <w:rPr>
                <w:rFonts w:cstheme="minorHAnsi"/>
                <w:sz w:val="20"/>
                <w:szCs w:val="20"/>
              </w:rPr>
              <w:t xml:space="preserve">Read the guidance on supporting SEND children in mainstream schools from the EEF: </w:t>
            </w:r>
            <w:hyperlink r:id="rId8" w:history="1">
              <w:r w:rsidRPr="008F4858">
                <w:rPr>
                  <w:rStyle w:val="Hyperlink"/>
                  <w:rFonts w:cstheme="minorHAnsi"/>
                  <w:b/>
                  <w:bCs/>
                  <w:sz w:val="20"/>
                  <w:szCs w:val="20"/>
                </w:rPr>
                <w:t>https://educationendowmentfoundation.org.uk/education-evidence/guidance-reports/send</w:t>
              </w:r>
            </w:hyperlink>
          </w:p>
          <w:p w14:paraId="19EAD911" w14:textId="77777777" w:rsidR="005232FB" w:rsidRDefault="005232FB" w:rsidP="005232FB">
            <w:pPr>
              <w:rPr>
                <w:rStyle w:val="Hyperlink"/>
                <w:b/>
                <w:bCs/>
              </w:rPr>
            </w:pPr>
          </w:p>
          <w:p w14:paraId="6108EC59" w14:textId="5F42436B" w:rsidR="005232FB" w:rsidRPr="001A21EA" w:rsidRDefault="005232FB" w:rsidP="005232FB">
            <w:pPr>
              <w:rPr>
                <w:b/>
                <w:bCs/>
                <w:sz w:val="20"/>
                <w:szCs w:val="20"/>
              </w:rPr>
            </w:pPr>
          </w:p>
        </w:tc>
        <w:tc>
          <w:tcPr>
            <w:tcW w:w="1400" w:type="dxa"/>
          </w:tcPr>
          <w:p w14:paraId="2E5FF1DE" w14:textId="5CDB3946" w:rsidR="005232FB" w:rsidRPr="001A21EA" w:rsidRDefault="005232FB" w:rsidP="005232FB">
            <w:pPr>
              <w:rPr>
                <w:rFonts w:ascii="Calibri" w:hAnsi="Calibri" w:cs="Calibri"/>
                <w:sz w:val="20"/>
                <w:szCs w:val="20"/>
                <w:highlight w:val="yellow"/>
              </w:rPr>
            </w:pPr>
            <w:r>
              <w:rPr>
                <w:rFonts w:ascii="Calibri" w:hAnsi="Calibri" w:cs="Calibri"/>
                <w:sz w:val="20"/>
                <w:szCs w:val="20"/>
              </w:rPr>
              <w:lastRenderedPageBreak/>
              <w:t>Week 3 of placement</w:t>
            </w:r>
          </w:p>
        </w:tc>
        <w:tc>
          <w:tcPr>
            <w:tcW w:w="1267" w:type="dxa"/>
          </w:tcPr>
          <w:p w14:paraId="31CE9BD4" w14:textId="77777777" w:rsidR="005232FB" w:rsidRPr="001A21EA" w:rsidRDefault="005232FB" w:rsidP="005232FB">
            <w:pPr>
              <w:rPr>
                <w:rFonts w:ascii="Calibri" w:hAnsi="Calibri" w:cs="Calibri"/>
                <w:sz w:val="20"/>
                <w:szCs w:val="20"/>
              </w:rPr>
            </w:pPr>
          </w:p>
        </w:tc>
      </w:tr>
    </w:tbl>
    <w:p w14:paraId="5042557A" w14:textId="3FDCF2BE" w:rsidR="00F77CD0" w:rsidRDefault="00F77CD0"/>
    <w:p w14:paraId="1A59378C" w14:textId="06121888" w:rsidR="00F77CD0" w:rsidRPr="00F77CD0" w:rsidRDefault="00F77CD0" w:rsidP="003A69DF">
      <w:pPr>
        <w:pStyle w:val="Heading3"/>
      </w:pPr>
      <w:r w:rsidRPr="00F77CD0">
        <w:t>Strand C: Curriculum</w:t>
      </w:r>
    </w:p>
    <w:p w14:paraId="51A1A822" w14:textId="30DE205C" w:rsidR="00B308F7" w:rsidRPr="003C10F8" w:rsidRDefault="00B308F7" w:rsidP="003A69DF">
      <w:pPr>
        <w:pStyle w:val="Heading4"/>
        <w:rPr>
          <w:bCs/>
          <w:i w:val="0"/>
          <w:iCs w:val="0"/>
        </w:rPr>
      </w:pPr>
      <w:r w:rsidRPr="003C10F8">
        <w:rPr>
          <w:i w:val="0"/>
          <w:iCs w:val="0"/>
        </w:rPr>
        <w:t xml:space="preserve">Teaching early reading (applies across the primary age-range) </w:t>
      </w:r>
      <w:r w:rsidR="00A76103" w:rsidRPr="003C10F8">
        <w:rPr>
          <w:bCs/>
          <w:i w:val="0"/>
          <w:iCs w:val="0"/>
        </w:rPr>
        <w:t>– leads towards TS3.4</w:t>
      </w:r>
    </w:p>
    <w:tbl>
      <w:tblPr>
        <w:tblStyle w:val="TableGrid"/>
        <w:tblW w:w="15393" w:type="dxa"/>
        <w:tblLayout w:type="fixed"/>
        <w:tblLook w:val="04A0" w:firstRow="1" w:lastRow="0" w:firstColumn="1" w:lastColumn="0" w:noHBand="0" w:noVBand="1"/>
      </w:tblPr>
      <w:tblGrid>
        <w:gridCol w:w="421"/>
        <w:gridCol w:w="1984"/>
        <w:gridCol w:w="2410"/>
        <w:gridCol w:w="2693"/>
        <w:gridCol w:w="5245"/>
        <w:gridCol w:w="1134"/>
        <w:gridCol w:w="1506"/>
      </w:tblGrid>
      <w:tr w:rsidR="00B308F7" w:rsidRPr="00EF6DB9" w14:paraId="63859401" w14:textId="77777777" w:rsidTr="153D6213">
        <w:tc>
          <w:tcPr>
            <w:tcW w:w="421" w:type="dxa"/>
            <w:shd w:val="clear" w:color="auto" w:fill="FFF2CC" w:themeFill="accent4" w:themeFillTint="33"/>
          </w:tcPr>
          <w:p w14:paraId="41BC06DB" w14:textId="77777777" w:rsidR="00B308F7" w:rsidRPr="00EF6DB9" w:rsidRDefault="00B308F7" w:rsidP="007B2F2B">
            <w:pPr>
              <w:rPr>
                <w:b/>
                <w:bCs/>
                <w:sz w:val="20"/>
                <w:szCs w:val="20"/>
              </w:rPr>
            </w:pPr>
          </w:p>
        </w:tc>
        <w:tc>
          <w:tcPr>
            <w:tcW w:w="1984" w:type="dxa"/>
            <w:shd w:val="clear" w:color="auto" w:fill="FFF2CC" w:themeFill="accent4" w:themeFillTint="33"/>
          </w:tcPr>
          <w:p w14:paraId="655FDC9E" w14:textId="77777777" w:rsidR="00B308F7" w:rsidRPr="00EF6DB9" w:rsidRDefault="00B308F7" w:rsidP="007B2F2B">
            <w:pPr>
              <w:rPr>
                <w:b/>
                <w:bCs/>
                <w:sz w:val="20"/>
                <w:szCs w:val="20"/>
              </w:rPr>
            </w:pPr>
            <w:r w:rsidRPr="00EF6DB9">
              <w:rPr>
                <w:b/>
                <w:bCs/>
                <w:sz w:val="20"/>
                <w:szCs w:val="20"/>
              </w:rPr>
              <w:t xml:space="preserve">Focus and link to ITE Curriculum Strand </w:t>
            </w:r>
          </w:p>
        </w:tc>
        <w:tc>
          <w:tcPr>
            <w:tcW w:w="2410" w:type="dxa"/>
            <w:shd w:val="clear" w:color="auto" w:fill="FFF2CC" w:themeFill="accent4" w:themeFillTint="33"/>
          </w:tcPr>
          <w:p w14:paraId="299F8A2B" w14:textId="77777777" w:rsidR="00B308F7" w:rsidRPr="00EF6DB9" w:rsidRDefault="00B308F7" w:rsidP="007B2F2B">
            <w:pPr>
              <w:rPr>
                <w:b/>
                <w:bCs/>
                <w:sz w:val="20"/>
                <w:szCs w:val="20"/>
              </w:rPr>
            </w:pPr>
            <w:r w:rsidRPr="00EF6DB9">
              <w:rPr>
                <w:b/>
                <w:bCs/>
                <w:sz w:val="20"/>
                <w:szCs w:val="20"/>
              </w:rPr>
              <w:t>What you are asked to do</w:t>
            </w:r>
          </w:p>
        </w:tc>
        <w:tc>
          <w:tcPr>
            <w:tcW w:w="2693" w:type="dxa"/>
            <w:shd w:val="clear" w:color="auto" w:fill="FFF2CC" w:themeFill="accent4" w:themeFillTint="33"/>
          </w:tcPr>
          <w:p w14:paraId="68845542" w14:textId="77777777" w:rsidR="00B308F7" w:rsidRDefault="00B308F7" w:rsidP="007B2F2B">
            <w:pPr>
              <w:rPr>
                <w:rFonts w:ascii="Calibri" w:hAnsi="Calibri" w:cs="Calibri"/>
                <w:sz w:val="20"/>
                <w:szCs w:val="20"/>
              </w:rPr>
            </w:pPr>
            <w:r>
              <w:rPr>
                <w:b/>
                <w:bCs/>
                <w:sz w:val="20"/>
                <w:szCs w:val="20"/>
              </w:rPr>
              <w:t>Mentor role</w:t>
            </w:r>
            <w:r>
              <w:rPr>
                <w:rFonts w:ascii="Calibri" w:hAnsi="Calibri" w:cs="Calibri"/>
                <w:sz w:val="20"/>
                <w:szCs w:val="20"/>
              </w:rPr>
              <w:t xml:space="preserve"> </w:t>
            </w:r>
          </w:p>
          <w:p w14:paraId="37C7A350" w14:textId="0380F83B" w:rsidR="00B308F7" w:rsidRPr="00EF6DB9" w:rsidRDefault="00B308F7" w:rsidP="007B2F2B">
            <w:pPr>
              <w:rPr>
                <w:b/>
                <w:bCs/>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how to…</w:t>
            </w:r>
          </w:p>
        </w:tc>
        <w:tc>
          <w:tcPr>
            <w:tcW w:w="5245" w:type="dxa"/>
            <w:shd w:val="clear" w:color="auto" w:fill="FFF2CC" w:themeFill="accent4" w:themeFillTint="33"/>
          </w:tcPr>
          <w:p w14:paraId="337C4340" w14:textId="77777777" w:rsidR="00B308F7" w:rsidRDefault="00B308F7" w:rsidP="007B2F2B">
            <w:pPr>
              <w:rPr>
                <w:b/>
                <w:bCs/>
                <w:sz w:val="20"/>
                <w:szCs w:val="20"/>
              </w:rPr>
            </w:pPr>
            <w:r w:rsidRPr="00EF6DB9">
              <w:rPr>
                <w:b/>
                <w:bCs/>
                <w:sz w:val="20"/>
                <w:szCs w:val="20"/>
              </w:rPr>
              <w:t>Background information and notes</w:t>
            </w:r>
          </w:p>
          <w:p w14:paraId="412CBEF3" w14:textId="2563649A" w:rsidR="001A4D97" w:rsidRDefault="008C5A6B" w:rsidP="001A4D97">
            <w:pPr>
              <w:rPr>
                <w:rFonts w:ascii="Calibri" w:hAnsi="Calibri" w:cs="Calibri"/>
                <w:sz w:val="20"/>
                <w:szCs w:val="20"/>
              </w:rPr>
            </w:pPr>
            <w:r>
              <w:rPr>
                <w:rFonts w:ascii="Calibri" w:hAnsi="Calibri" w:cs="Calibri"/>
                <w:sz w:val="20"/>
                <w:szCs w:val="20"/>
              </w:rPr>
              <w:t>Including</w:t>
            </w:r>
            <w:r w:rsidR="001A4D97">
              <w:rPr>
                <w:rFonts w:ascii="Calibri" w:hAnsi="Calibri" w:cs="Calibri"/>
                <w:sz w:val="20"/>
                <w:szCs w:val="20"/>
              </w:rPr>
              <w:t xml:space="preserve"> </w:t>
            </w:r>
            <w:r w:rsidR="00D52F0E">
              <w:rPr>
                <w:rFonts w:ascii="Calibri" w:hAnsi="Calibri" w:cs="Calibri"/>
                <w:sz w:val="20"/>
                <w:szCs w:val="20"/>
              </w:rPr>
              <w:t>ITTECF</w:t>
            </w:r>
            <w:r w:rsidR="001A4D97">
              <w:rPr>
                <w:rFonts w:ascii="Calibri" w:hAnsi="Calibri" w:cs="Calibri"/>
                <w:sz w:val="20"/>
                <w:szCs w:val="20"/>
              </w:rPr>
              <w:t xml:space="preserve"> learn that…</w:t>
            </w:r>
          </w:p>
          <w:p w14:paraId="00D101D8" w14:textId="77777777" w:rsidR="001A4D97" w:rsidRPr="00EF6DB9" w:rsidRDefault="001A4D97" w:rsidP="007B2F2B">
            <w:pPr>
              <w:rPr>
                <w:b/>
                <w:bCs/>
                <w:sz w:val="20"/>
                <w:szCs w:val="20"/>
              </w:rPr>
            </w:pPr>
          </w:p>
        </w:tc>
        <w:tc>
          <w:tcPr>
            <w:tcW w:w="1134" w:type="dxa"/>
            <w:shd w:val="clear" w:color="auto" w:fill="FFF2CC" w:themeFill="accent4" w:themeFillTint="33"/>
          </w:tcPr>
          <w:p w14:paraId="6D405D69" w14:textId="77777777" w:rsidR="00B308F7" w:rsidRPr="00EF6DB9" w:rsidRDefault="00B308F7" w:rsidP="007B2F2B">
            <w:pPr>
              <w:rPr>
                <w:b/>
                <w:bCs/>
                <w:sz w:val="20"/>
                <w:szCs w:val="20"/>
              </w:rPr>
            </w:pPr>
            <w:r w:rsidRPr="00EF6DB9">
              <w:rPr>
                <w:b/>
                <w:bCs/>
                <w:sz w:val="20"/>
                <w:szCs w:val="20"/>
              </w:rPr>
              <w:t>Timing</w:t>
            </w:r>
          </w:p>
        </w:tc>
        <w:tc>
          <w:tcPr>
            <w:tcW w:w="1506" w:type="dxa"/>
            <w:shd w:val="clear" w:color="auto" w:fill="FFF2CC" w:themeFill="accent4" w:themeFillTint="33"/>
          </w:tcPr>
          <w:p w14:paraId="594C69D9" w14:textId="77777777" w:rsidR="00B308F7" w:rsidRPr="00EF6DB9" w:rsidRDefault="00B308F7" w:rsidP="007B2F2B">
            <w:pPr>
              <w:rPr>
                <w:b/>
                <w:bCs/>
                <w:sz w:val="20"/>
                <w:szCs w:val="20"/>
              </w:rPr>
            </w:pPr>
            <w:r w:rsidRPr="00EF6DB9">
              <w:rPr>
                <w:b/>
                <w:bCs/>
                <w:sz w:val="20"/>
                <w:szCs w:val="20"/>
              </w:rPr>
              <w:t>Date completed (insert evidence where appropriate)</w:t>
            </w:r>
          </w:p>
        </w:tc>
      </w:tr>
      <w:tr w:rsidR="00B308F7" w:rsidRPr="00EF6DB9" w14:paraId="71A23FFC" w14:textId="77777777" w:rsidTr="153D6213">
        <w:tc>
          <w:tcPr>
            <w:tcW w:w="421" w:type="dxa"/>
          </w:tcPr>
          <w:p w14:paraId="168BD2F7" w14:textId="4539708F" w:rsidR="00B308F7" w:rsidRPr="00EF6DB9" w:rsidRDefault="000422FC" w:rsidP="007B2F2B">
            <w:pPr>
              <w:rPr>
                <w:sz w:val="20"/>
                <w:szCs w:val="20"/>
              </w:rPr>
            </w:pPr>
            <w:r>
              <w:rPr>
                <w:sz w:val="20"/>
                <w:szCs w:val="20"/>
              </w:rPr>
              <w:t>1</w:t>
            </w:r>
          </w:p>
        </w:tc>
        <w:tc>
          <w:tcPr>
            <w:tcW w:w="1984" w:type="dxa"/>
          </w:tcPr>
          <w:p w14:paraId="0D291717" w14:textId="46EFDC71" w:rsidR="00B308F7" w:rsidRPr="00002FF1" w:rsidRDefault="00B308F7" w:rsidP="007B2F2B">
            <w:pPr>
              <w:rPr>
                <w:rFonts w:ascii="Calibri" w:hAnsi="Calibri" w:cs="Calibri"/>
                <w:sz w:val="20"/>
              </w:rPr>
            </w:pPr>
            <w:r w:rsidRPr="00002FF1">
              <w:rPr>
                <w:rFonts w:ascii="Calibri" w:hAnsi="Calibri" w:cs="Calibri"/>
                <w:sz w:val="20"/>
              </w:rPr>
              <w:t>This task will help you to understand the importance of stories to language development and how reading aloud to children provides an opportunity for language to be modelled and a broad and rich vocabulary introduced</w:t>
            </w:r>
            <w:r w:rsidR="009D72FC">
              <w:rPr>
                <w:rFonts w:ascii="Calibri" w:hAnsi="Calibri" w:cs="Calibri"/>
                <w:sz w:val="20"/>
              </w:rPr>
              <w:t>.</w:t>
            </w:r>
          </w:p>
          <w:p w14:paraId="7C677A29" w14:textId="77777777" w:rsidR="00B308F7" w:rsidRPr="00002FF1" w:rsidRDefault="00B308F7" w:rsidP="007B2F2B">
            <w:pPr>
              <w:rPr>
                <w:sz w:val="20"/>
              </w:rPr>
            </w:pPr>
          </w:p>
          <w:p w14:paraId="28C66890" w14:textId="76FC5356" w:rsidR="00B308F7" w:rsidRPr="00EF6DB9" w:rsidRDefault="00B308F7" w:rsidP="007B2F2B">
            <w:pPr>
              <w:rPr>
                <w:sz w:val="20"/>
                <w:szCs w:val="20"/>
              </w:rPr>
            </w:pPr>
          </w:p>
        </w:tc>
        <w:tc>
          <w:tcPr>
            <w:tcW w:w="2410" w:type="dxa"/>
          </w:tcPr>
          <w:p w14:paraId="5EA624EB" w14:textId="16D05C99" w:rsidR="00B308F7" w:rsidRPr="00D41BD9" w:rsidRDefault="00B308F7" w:rsidP="007B2F2B">
            <w:pPr>
              <w:rPr>
                <w:rFonts w:ascii="Calibri" w:hAnsi="Calibri" w:cs="Calibri"/>
                <w:sz w:val="20"/>
              </w:rPr>
            </w:pPr>
            <w:r w:rsidRPr="00D41BD9">
              <w:rPr>
                <w:rFonts w:ascii="Calibri" w:hAnsi="Calibri" w:cs="Calibri"/>
                <w:sz w:val="20"/>
              </w:rPr>
              <w:t xml:space="preserve">Identify opportunities </w:t>
            </w:r>
            <w:r w:rsidR="00645D0F" w:rsidRPr="00D41BD9">
              <w:rPr>
                <w:rFonts w:ascii="Calibri" w:hAnsi="Calibri" w:cs="Calibri"/>
                <w:sz w:val="20"/>
              </w:rPr>
              <w:t>for the pupils to experience storytelling</w:t>
            </w:r>
            <w:r w:rsidRPr="00D41BD9">
              <w:rPr>
                <w:rFonts w:ascii="Calibri" w:hAnsi="Calibri" w:cs="Calibri"/>
                <w:sz w:val="20"/>
              </w:rPr>
              <w:t xml:space="preserve">. </w:t>
            </w:r>
            <w:r w:rsidR="00645D0F" w:rsidRPr="00D41BD9">
              <w:rPr>
                <w:rFonts w:ascii="Calibri" w:hAnsi="Calibri" w:cs="Calibri"/>
                <w:sz w:val="20"/>
              </w:rPr>
              <w:t>For some pupils, this may include sensory stories</w:t>
            </w:r>
            <w:r w:rsidR="00FD4AEE" w:rsidRPr="00D41BD9">
              <w:rPr>
                <w:rFonts w:ascii="Calibri" w:hAnsi="Calibri" w:cs="Calibri"/>
                <w:sz w:val="20"/>
              </w:rPr>
              <w:t>, use of puppets,</w:t>
            </w:r>
            <w:r w:rsidR="00BB1ADD" w:rsidRPr="00D41BD9">
              <w:rPr>
                <w:rFonts w:ascii="Calibri" w:hAnsi="Calibri" w:cs="Calibri"/>
                <w:sz w:val="20"/>
              </w:rPr>
              <w:t xml:space="preserve"> drama or</w:t>
            </w:r>
            <w:r w:rsidR="00FD4AEE" w:rsidRPr="00D41BD9">
              <w:rPr>
                <w:rFonts w:ascii="Calibri" w:hAnsi="Calibri" w:cs="Calibri"/>
                <w:sz w:val="20"/>
              </w:rPr>
              <w:t xml:space="preserve"> audio</w:t>
            </w:r>
            <w:r w:rsidR="00BB1ADD" w:rsidRPr="00D41BD9">
              <w:rPr>
                <w:rFonts w:ascii="Calibri" w:hAnsi="Calibri" w:cs="Calibri"/>
                <w:sz w:val="20"/>
              </w:rPr>
              <w:t xml:space="preserve">/visual </w:t>
            </w:r>
            <w:r w:rsidR="00E1706E" w:rsidRPr="00D41BD9">
              <w:rPr>
                <w:rFonts w:ascii="Calibri" w:hAnsi="Calibri" w:cs="Calibri"/>
                <w:sz w:val="20"/>
              </w:rPr>
              <w:t>modes.</w:t>
            </w:r>
          </w:p>
          <w:p w14:paraId="26E32596" w14:textId="593DFBCC" w:rsidR="00B308F7" w:rsidRPr="00EF6DB9" w:rsidRDefault="00B308F7" w:rsidP="007B2F2B">
            <w:pPr>
              <w:rPr>
                <w:sz w:val="20"/>
                <w:szCs w:val="20"/>
              </w:rPr>
            </w:pPr>
            <w:r w:rsidRPr="153D6213">
              <w:rPr>
                <w:rFonts w:ascii="Calibri" w:hAnsi="Calibri" w:cs="Calibri"/>
                <w:sz w:val="20"/>
                <w:szCs w:val="20"/>
              </w:rPr>
              <w:t xml:space="preserve">Record the </w:t>
            </w:r>
            <w:r w:rsidR="00BB1ADD">
              <w:rPr>
                <w:rFonts w:ascii="Calibri" w:hAnsi="Calibri" w:cs="Calibri"/>
                <w:sz w:val="20"/>
                <w:szCs w:val="20"/>
              </w:rPr>
              <w:t>stories shared</w:t>
            </w:r>
            <w:r w:rsidRPr="153D6213">
              <w:rPr>
                <w:rFonts w:ascii="Calibri" w:hAnsi="Calibri" w:cs="Calibri"/>
                <w:sz w:val="20"/>
                <w:szCs w:val="20"/>
              </w:rPr>
              <w:t xml:space="preserve"> in a bibliography of your own design within your </w:t>
            </w:r>
            <w:r w:rsidR="00EE671B">
              <w:rPr>
                <w:rFonts w:ascii="Calibri" w:hAnsi="Calibri" w:cs="Calibri"/>
                <w:sz w:val="20"/>
                <w:szCs w:val="20"/>
              </w:rPr>
              <w:t xml:space="preserve">portfolio or physical teaching folder. </w:t>
            </w:r>
          </w:p>
        </w:tc>
        <w:tc>
          <w:tcPr>
            <w:tcW w:w="2693" w:type="dxa"/>
          </w:tcPr>
          <w:p w14:paraId="7325B9A4" w14:textId="5AC5A6C4" w:rsidR="00B308F7" w:rsidRPr="0057110A" w:rsidRDefault="00B308F7" w:rsidP="007B2F2B">
            <w:pPr>
              <w:rPr>
                <w:rFonts w:ascii="Calibri" w:hAnsi="Calibri" w:cs="Calibri"/>
                <w:color w:val="4472C4" w:themeColor="accent1"/>
                <w:sz w:val="20"/>
                <w:szCs w:val="20"/>
              </w:rPr>
            </w:pPr>
            <w:r w:rsidRPr="00A83375">
              <w:rPr>
                <w:rFonts w:ascii="Calibri" w:hAnsi="Calibri" w:cs="Calibri"/>
                <w:sz w:val="20"/>
                <w:szCs w:val="20"/>
              </w:rPr>
              <w:t xml:space="preserve">Timetable opportunities for the RPT to explore </w:t>
            </w:r>
            <w:r w:rsidRPr="00D41BD9">
              <w:rPr>
                <w:rFonts w:ascii="Calibri" w:hAnsi="Calibri" w:cs="Calibri"/>
                <w:sz w:val="20"/>
                <w:szCs w:val="20"/>
              </w:rPr>
              <w:t>books</w:t>
            </w:r>
            <w:r w:rsidR="0057110A" w:rsidRPr="00D41BD9">
              <w:rPr>
                <w:rFonts w:ascii="Calibri" w:hAnsi="Calibri" w:cs="Calibri"/>
                <w:sz w:val="20"/>
                <w:szCs w:val="20"/>
              </w:rPr>
              <w:t xml:space="preserve"> and storytelling</w:t>
            </w:r>
            <w:r w:rsidRPr="00D41BD9">
              <w:rPr>
                <w:rFonts w:ascii="Calibri" w:hAnsi="Calibri" w:cs="Calibri"/>
                <w:sz w:val="20"/>
                <w:szCs w:val="20"/>
              </w:rPr>
              <w:t xml:space="preserve"> </w:t>
            </w:r>
            <w:r w:rsidR="00AB523D" w:rsidRPr="00D41BD9">
              <w:rPr>
                <w:rFonts w:ascii="Calibri" w:hAnsi="Calibri" w:cs="Calibri"/>
                <w:sz w:val="20"/>
                <w:szCs w:val="20"/>
              </w:rPr>
              <w:t xml:space="preserve">with the </w:t>
            </w:r>
            <w:r w:rsidR="0057110A" w:rsidRPr="00D41BD9">
              <w:rPr>
                <w:rFonts w:ascii="Calibri" w:hAnsi="Calibri" w:cs="Calibri"/>
                <w:sz w:val="20"/>
                <w:szCs w:val="20"/>
              </w:rPr>
              <w:t>pupils</w:t>
            </w:r>
            <w:r w:rsidRPr="00D41BD9">
              <w:rPr>
                <w:rFonts w:ascii="Calibri" w:hAnsi="Calibri" w:cs="Calibri"/>
                <w:sz w:val="20"/>
                <w:szCs w:val="20"/>
              </w:rPr>
              <w:t>.</w:t>
            </w:r>
          </w:p>
          <w:p w14:paraId="094FB3BB" w14:textId="77777777" w:rsidR="00B308F7" w:rsidRPr="00A83375" w:rsidRDefault="00B308F7" w:rsidP="007B2F2B">
            <w:pPr>
              <w:rPr>
                <w:rFonts w:ascii="Calibri" w:hAnsi="Calibri" w:cs="Calibri"/>
                <w:sz w:val="20"/>
                <w:szCs w:val="20"/>
              </w:rPr>
            </w:pPr>
          </w:p>
          <w:p w14:paraId="51AEB6D1" w14:textId="3F99B5AB" w:rsidR="00B308F7" w:rsidRPr="00A83375" w:rsidRDefault="007762D6" w:rsidP="007B2F2B">
            <w:pPr>
              <w:rPr>
                <w:rFonts w:ascii="Calibri" w:hAnsi="Calibri" w:cs="Calibri"/>
                <w:sz w:val="20"/>
                <w:szCs w:val="20"/>
              </w:rPr>
            </w:pPr>
            <w:r w:rsidRPr="00A83375">
              <w:rPr>
                <w:rFonts w:ascii="Calibri" w:hAnsi="Calibri" w:cs="Calibri"/>
                <w:sz w:val="20"/>
                <w:szCs w:val="20"/>
              </w:rPr>
              <w:t xml:space="preserve">Discuss with your RPT </w:t>
            </w:r>
            <w:r w:rsidRPr="00A83375">
              <w:rPr>
                <w:rFonts w:ascii="Calibri" w:hAnsi="Calibri" w:cs="Calibri"/>
                <w:i/>
                <w:iCs/>
                <w:sz w:val="20"/>
                <w:szCs w:val="20"/>
              </w:rPr>
              <w:t>“how to promote reading for pleasure (e.g.,</w:t>
            </w:r>
            <w:r>
              <w:rPr>
                <w:rFonts w:ascii="Calibri" w:hAnsi="Calibri" w:cs="Calibri"/>
                <w:i/>
                <w:iCs/>
                <w:sz w:val="20"/>
                <w:szCs w:val="20"/>
              </w:rPr>
              <w:t xml:space="preserve"> </w:t>
            </w:r>
            <w:r w:rsidRPr="009F3274">
              <w:rPr>
                <w:rFonts w:ascii="Calibri" w:hAnsi="Calibri" w:cs="Calibri"/>
                <w:b/>
                <w:bCs/>
                <w:i/>
                <w:iCs/>
                <w:sz w:val="20"/>
                <w:szCs w:val="20"/>
              </w:rPr>
              <w:t>LHT3r:</w:t>
            </w:r>
            <w:r>
              <w:rPr>
                <w:rFonts w:ascii="Calibri" w:hAnsi="Calibri" w:cs="Calibri"/>
                <w:i/>
                <w:iCs/>
                <w:sz w:val="20"/>
                <w:szCs w:val="20"/>
              </w:rPr>
              <w:t xml:space="preserve"> </w:t>
            </w:r>
            <w:r w:rsidRPr="00A83375">
              <w:rPr>
                <w:rFonts w:ascii="Calibri" w:hAnsi="Calibri" w:cs="Calibri"/>
                <w:i/>
                <w:iCs/>
                <w:sz w:val="20"/>
                <w:szCs w:val="20"/>
              </w:rPr>
              <w:t xml:space="preserve"> </w:t>
            </w:r>
            <w:r w:rsidRPr="00444BD3">
              <w:rPr>
                <w:rFonts w:ascii="Calibri" w:hAnsi="Calibri" w:cs="Calibri"/>
                <w:i/>
                <w:iCs/>
                <w:sz w:val="20"/>
                <w:szCs w:val="20"/>
              </w:rPr>
              <w:t>Promoting reading for pleasure (e.g. by using a range of whole class reading approaches and regularly reading high quality texts to pupils).</w:t>
            </w:r>
          </w:p>
        </w:tc>
        <w:tc>
          <w:tcPr>
            <w:tcW w:w="5245" w:type="dxa"/>
          </w:tcPr>
          <w:p w14:paraId="514BEBB2" w14:textId="77777777" w:rsidR="00B308F7" w:rsidRPr="00A83375" w:rsidRDefault="00B308F7" w:rsidP="007B2F2B">
            <w:pPr>
              <w:rPr>
                <w:rFonts w:ascii="Calibri" w:hAnsi="Calibri" w:cs="Calibri"/>
                <w:sz w:val="20"/>
                <w:szCs w:val="20"/>
              </w:rPr>
            </w:pPr>
            <w:r w:rsidRPr="00A83375">
              <w:rPr>
                <w:rFonts w:ascii="Calibri" w:hAnsi="Calibri" w:cs="Calibri"/>
                <w:b/>
                <w:bCs/>
                <w:sz w:val="20"/>
                <w:szCs w:val="20"/>
              </w:rPr>
              <w:t>3.10</w:t>
            </w:r>
            <w:r w:rsidRPr="00A83375">
              <w:rPr>
                <w:rFonts w:ascii="Calibri" w:hAnsi="Calibri" w:cs="Calibri"/>
                <w:sz w:val="20"/>
                <w:szCs w:val="20"/>
              </w:rPr>
              <w:t xml:space="preserve"> Every teacher can improve pupils’ literacy, including explicitly teaching reading…</w:t>
            </w:r>
          </w:p>
          <w:p w14:paraId="689DF430" w14:textId="77777777" w:rsidR="00B308F7" w:rsidRPr="00A83375" w:rsidRDefault="00B308F7" w:rsidP="007B2F2B">
            <w:pPr>
              <w:rPr>
                <w:rFonts w:ascii="Calibri" w:hAnsi="Calibri" w:cs="Calibri"/>
                <w:sz w:val="20"/>
                <w:szCs w:val="20"/>
              </w:rPr>
            </w:pPr>
          </w:p>
          <w:p w14:paraId="0EADBE31" w14:textId="6F2A87B8" w:rsidR="00B308F7" w:rsidRPr="00A83375" w:rsidRDefault="00B01A6B" w:rsidP="007B2F2B">
            <w:pPr>
              <w:rPr>
                <w:rFonts w:ascii="Calibri" w:hAnsi="Calibri" w:cs="Calibri"/>
                <w:sz w:val="20"/>
                <w:szCs w:val="20"/>
              </w:rPr>
            </w:pPr>
            <w:r>
              <w:rPr>
                <w:rFonts w:ascii="Calibri" w:hAnsi="Calibri" w:cs="Calibri"/>
                <w:sz w:val="20"/>
                <w:szCs w:val="20"/>
              </w:rPr>
              <w:t>Read the</w:t>
            </w:r>
            <w:r w:rsidR="00B308F7" w:rsidRPr="00A83375">
              <w:rPr>
                <w:rFonts w:ascii="Calibri" w:hAnsi="Calibri" w:cs="Calibri"/>
                <w:sz w:val="20"/>
                <w:szCs w:val="20"/>
              </w:rPr>
              <w:t xml:space="preserve"> review of current policy related to the teaching of early reading:</w:t>
            </w:r>
          </w:p>
          <w:p w14:paraId="57EDC5B6" w14:textId="77777777" w:rsidR="00A83375" w:rsidRPr="00A83375" w:rsidRDefault="00D52F0E" w:rsidP="00A83375">
            <w:pPr>
              <w:rPr>
                <w:sz w:val="20"/>
                <w:szCs w:val="20"/>
              </w:rPr>
            </w:pPr>
            <w:hyperlink r:id="rId9" w:history="1">
              <w:r w:rsidR="00A83375" w:rsidRPr="00A83375">
                <w:rPr>
                  <w:rStyle w:val="Hyperlink"/>
                  <w:sz w:val="20"/>
                  <w:szCs w:val="20"/>
                </w:rPr>
                <w:t>The reading framework - GOV.UK (www.gov.uk)</w:t>
              </w:r>
            </w:hyperlink>
          </w:p>
          <w:p w14:paraId="784FE6DC" w14:textId="77777777" w:rsidR="00B308F7" w:rsidRPr="00A83375" w:rsidRDefault="00B308F7" w:rsidP="00EE609D">
            <w:pPr>
              <w:rPr>
                <w:b/>
                <w:bCs/>
                <w:sz w:val="20"/>
                <w:szCs w:val="20"/>
              </w:rPr>
            </w:pPr>
          </w:p>
        </w:tc>
        <w:tc>
          <w:tcPr>
            <w:tcW w:w="1134" w:type="dxa"/>
          </w:tcPr>
          <w:p w14:paraId="2C587857" w14:textId="393B1AF2" w:rsidR="00B308F7" w:rsidRPr="00EF6DB9" w:rsidRDefault="0057334F" w:rsidP="007B2F2B">
            <w:pPr>
              <w:rPr>
                <w:sz w:val="20"/>
                <w:szCs w:val="20"/>
              </w:rPr>
            </w:pPr>
            <w:r>
              <w:rPr>
                <w:rFonts w:ascii="Calibri" w:hAnsi="Calibri" w:cs="Calibri"/>
                <w:sz w:val="20"/>
                <w:szCs w:val="20"/>
              </w:rPr>
              <w:t>Week 1 of placement</w:t>
            </w:r>
          </w:p>
        </w:tc>
        <w:tc>
          <w:tcPr>
            <w:tcW w:w="1506" w:type="dxa"/>
          </w:tcPr>
          <w:p w14:paraId="590D632B" w14:textId="77777777" w:rsidR="00B308F7" w:rsidRPr="00EF6DB9" w:rsidRDefault="00B308F7" w:rsidP="007B2F2B">
            <w:pPr>
              <w:rPr>
                <w:rFonts w:ascii="Calibri" w:hAnsi="Calibri" w:cs="Calibri"/>
                <w:sz w:val="20"/>
                <w:szCs w:val="20"/>
              </w:rPr>
            </w:pPr>
          </w:p>
        </w:tc>
      </w:tr>
      <w:tr w:rsidR="00C135CA" w:rsidRPr="00EF6DB9" w14:paraId="7031F657" w14:textId="77777777" w:rsidTr="153D6213">
        <w:tc>
          <w:tcPr>
            <w:tcW w:w="421" w:type="dxa"/>
          </w:tcPr>
          <w:p w14:paraId="3EFCF1C5" w14:textId="5375B0E2" w:rsidR="00C135CA" w:rsidRDefault="00DD1576" w:rsidP="00C135CA">
            <w:pPr>
              <w:rPr>
                <w:sz w:val="20"/>
                <w:szCs w:val="20"/>
              </w:rPr>
            </w:pPr>
            <w:r>
              <w:rPr>
                <w:rFonts w:cstheme="minorHAnsi"/>
                <w:sz w:val="20"/>
                <w:szCs w:val="20"/>
              </w:rPr>
              <w:t>2</w:t>
            </w:r>
            <w:r w:rsidR="00C135CA" w:rsidRPr="008F4858">
              <w:rPr>
                <w:rFonts w:cstheme="minorHAnsi"/>
                <w:sz w:val="20"/>
                <w:szCs w:val="20"/>
              </w:rPr>
              <w:t xml:space="preserve"> </w:t>
            </w:r>
          </w:p>
        </w:tc>
        <w:tc>
          <w:tcPr>
            <w:tcW w:w="1984" w:type="dxa"/>
          </w:tcPr>
          <w:p w14:paraId="7539487B" w14:textId="77777777" w:rsidR="00C135CA" w:rsidRPr="008F4858" w:rsidRDefault="00C135CA" w:rsidP="00C135CA">
            <w:pPr>
              <w:rPr>
                <w:rFonts w:cstheme="minorHAnsi"/>
                <w:sz w:val="20"/>
                <w:szCs w:val="20"/>
              </w:rPr>
            </w:pPr>
            <w:r w:rsidRPr="008F4858">
              <w:rPr>
                <w:rFonts w:cstheme="minorHAnsi"/>
                <w:sz w:val="20"/>
                <w:szCs w:val="20"/>
              </w:rPr>
              <w:t xml:space="preserve">This task will support you in linking the theory of good phonics instruction with what it looks like in practice and support your own development into a </w:t>
            </w:r>
            <w:r w:rsidRPr="008F4858">
              <w:rPr>
                <w:rFonts w:cstheme="minorHAnsi"/>
                <w:sz w:val="20"/>
                <w:szCs w:val="20"/>
              </w:rPr>
              <w:lastRenderedPageBreak/>
              <w:t>teacher of systematic synthetic phonics.</w:t>
            </w:r>
          </w:p>
          <w:p w14:paraId="319E8820" w14:textId="77777777" w:rsidR="00C135CA" w:rsidRPr="008F4858" w:rsidRDefault="00C135CA" w:rsidP="00C135CA">
            <w:pPr>
              <w:rPr>
                <w:rFonts w:cstheme="minorHAnsi"/>
                <w:sz w:val="20"/>
                <w:szCs w:val="20"/>
              </w:rPr>
            </w:pPr>
          </w:p>
          <w:p w14:paraId="08D3F806" w14:textId="29D90DC4" w:rsidR="00C135CA" w:rsidRPr="00002FF1" w:rsidRDefault="00C135CA" w:rsidP="00C135CA">
            <w:pPr>
              <w:rPr>
                <w:rFonts w:ascii="Calibri" w:hAnsi="Calibri" w:cs="Calibri"/>
                <w:sz w:val="20"/>
              </w:rPr>
            </w:pPr>
            <w:r w:rsidRPr="008F4858">
              <w:rPr>
                <w:rFonts w:cstheme="minorHAnsi"/>
                <w:b/>
                <w:bCs/>
                <w:sz w:val="20"/>
                <w:szCs w:val="20"/>
              </w:rPr>
              <w:t xml:space="preserve"> </w:t>
            </w:r>
          </w:p>
        </w:tc>
        <w:tc>
          <w:tcPr>
            <w:tcW w:w="2410" w:type="dxa"/>
          </w:tcPr>
          <w:p w14:paraId="06F1DF64" w14:textId="7F62C6E9" w:rsidR="00C135CA" w:rsidRPr="008F4858" w:rsidRDefault="451AA8B3" w:rsidP="153D6213">
            <w:pPr>
              <w:textAlignment w:val="baseline"/>
              <w:rPr>
                <w:rFonts w:eastAsia="Times New Roman"/>
                <w:sz w:val="20"/>
                <w:szCs w:val="20"/>
                <w:lang w:eastAsia="en-GB"/>
              </w:rPr>
            </w:pPr>
            <w:r w:rsidRPr="153D6213">
              <w:rPr>
                <w:rFonts w:eastAsia="Times New Roman"/>
                <w:sz w:val="20"/>
                <w:szCs w:val="20"/>
                <w:lang w:eastAsia="en-GB"/>
              </w:rPr>
              <w:lastRenderedPageBreak/>
              <w:t xml:space="preserve">Arrange to observe a </w:t>
            </w:r>
            <w:r w:rsidRPr="153D6213">
              <w:rPr>
                <w:rFonts w:eastAsia="Times New Roman"/>
                <w:b/>
                <w:bCs/>
                <w:sz w:val="20"/>
                <w:szCs w:val="20"/>
                <w:lang w:eastAsia="en-GB"/>
              </w:rPr>
              <w:t>Phonics</w:t>
            </w:r>
            <w:r w:rsidR="332BF145" w:rsidRPr="153D6213">
              <w:rPr>
                <w:rFonts w:eastAsia="Times New Roman"/>
                <w:b/>
                <w:bCs/>
                <w:sz w:val="20"/>
                <w:szCs w:val="20"/>
                <w:lang w:eastAsia="en-GB"/>
              </w:rPr>
              <w:t xml:space="preserve"> / early literacy</w:t>
            </w:r>
            <w:r w:rsidRPr="153D6213">
              <w:rPr>
                <w:rFonts w:eastAsia="Times New Roman"/>
                <w:sz w:val="20"/>
                <w:szCs w:val="20"/>
                <w:lang w:eastAsia="en-GB"/>
              </w:rPr>
              <w:t xml:space="preserve"> lesson</w:t>
            </w:r>
            <w:r w:rsidR="7D58F780" w:rsidRPr="153D6213">
              <w:rPr>
                <w:rFonts w:eastAsia="Times New Roman"/>
                <w:sz w:val="20"/>
                <w:szCs w:val="20"/>
                <w:lang w:eastAsia="en-GB"/>
              </w:rPr>
              <w:t xml:space="preserve"> or activity</w:t>
            </w:r>
            <w:r w:rsidRPr="153D6213">
              <w:rPr>
                <w:rFonts w:eastAsia="Times New Roman"/>
                <w:sz w:val="20"/>
                <w:szCs w:val="20"/>
                <w:lang w:eastAsia="en-GB"/>
              </w:rPr>
              <w:t>. Make notes on what the </w:t>
            </w:r>
            <w:r w:rsidRPr="153D6213">
              <w:rPr>
                <w:rFonts w:eastAsia="Times New Roman"/>
                <w:i/>
                <w:iCs/>
                <w:sz w:val="20"/>
                <w:szCs w:val="20"/>
                <w:lang w:eastAsia="en-GB"/>
              </w:rPr>
              <w:t>structure and stages</w:t>
            </w:r>
            <w:r w:rsidRPr="153D6213">
              <w:rPr>
                <w:rFonts w:eastAsia="Times New Roman"/>
                <w:sz w:val="20"/>
                <w:szCs w:val="20"/>
                <w:lang w:eastAsia="en-GB"/>
              </w:rPr>
              <w:t xml:space="preserve"> are within the lesson. Additionally, select three children at random </w:t>
            </w:r>
            <w:r w:rsidRPr="153D6213">
              <w:rPr>
                <w:rFonts w:eastAsia="Times New Roman"/>
                <w:sz w:val="20"/>
                <w:szCs w:val="20"/>
                <w:lang w:eastAsia="en-GB"/>
              </w:rPr>
              <w:lastRenderedPageBreak/>
              <w:t>and note down what things they achieve well at and any misconceptions or difficulties they have. You could also note what learning behaviours they show at different stages (e.g.</w:t>
            </w:r>
            <w:r w:rsidR="004668AE">
              <w:rPr>
                <w:rFonts w:eastAsia="Times New Roman"/>
                <w:sz w:val="20"/>
                <w:szCs w:val="20"/>
                <w:lang w:eastAsia="en-GB"/>
              </w:rPr>
              <w:t>,</w:t>
            </w:r>
            <w:r w:rsidRPr="153D6213">
              <w:rPr>
                <w:rFonts w:eastAsia="Times New Roman"/>
                <w:sz w:val="20"/>
                <w:szCs w:val="20"/>
                <w:lang w:eastAsia="en-GB"/>
              </w:rPr>
              <w:t xml:space="preserve"> listening, participating, visibly learning, distracted, watching</w:t>
            </w:r>
            <w:r w:rsidR="004668AE">
              <w:rPr>
                <w:rFonts w:eastAsia="Times New Roman"/>
                <w:sz w:val="20"/>
                <w:szCs w:val="20"/>
                <w:lang w:eastAsia="en-GB"/>
              </w:rPr>
              <w:t>,</w:t>
            </w:r>
            <w:r w:rsidRPr="153D6213">
              <w:rPr>
                <w:rFonts w:eastAsia="Times New Roman"/>
                <w:sz w:val="20"/>
                <w:szCs w:val="20"/>
                <w:lang w:eastAsia="en-GB"/>
              </w:rPr>
              <w:t xml:space="preserve"> etc). Reflect on which children learned well and why.</w:t>
            </w:r>
          </w:p>
          <w:p w14:paraId="0813A1E0" w14:textId="77777777" w:rsidR="00C135CA" w:rsidRPr="008F4858" w:rsidRDefault="00C135CA" w:rsidP="00C135CA">
            <w:pPr>
              <w:pStyle w:val="paragraph"/>
              <w:spacing w:before="0" w:beforeAutospacing="0" w:after="0" w:afterAutospacing="0"/>
              <w:textAlignment w:val="baseline"/>
              <w:rPr>
                <w:rFonts w:asciiTheme="minorHAnsi" w:hAnsiTheme="minorHAnsi" w:cstheme="minorHAnsi"/>
                <w:sz w:val="20"/>
                <w:szCs w:val="20"/>
              </w:rPr>
            </w:pPr>
          </w:p>
          <w:p w14:paraId="46DEAF68" w14:textId="77777777" w:rsidR="00C135CA" w:rsidRPr="00002FF1" w:rsidRDefault="00C135CA" w:rsidP="00C135CA">
            <w:pPr>
              <w:rPr>
                <w:rFonts w:ascii="Calibri" w:hAnsi="Calibri" w:cs="Calibri"/>
                <w:sz w:val="20"/>
              </w:rPr>
            </w:pPr>
          </w:p>
        </w:tc>
        <w:tc>
          <w:tcPr>
            <w:tcW w:w="2693" w:type="dxa"/>
          </w:tcPr>
          <w:p w14:paraId="7435B7BC" w14:textId="77777777" w:rsidR="00C135CA" w:rsidRPr="008F4858" w:rsidRDefault="00C135CA" w:rsidP="00C135CA">
            <w:pPr>
              <w:textAlignment w:val="baseline"/>
              <w:rPr>
                <w:rFonts w:eastAsia="Times New Roman" w:cstheme="minorHAnsi"/>
                <w:sz w:val="20"/>
                <w:szCs w:val="20"/>
                <w:lang w:eastAsia="en-GB"/>
              </w:rPr>
            </w:pPr>
            <w:r w:rsidRPr="008F4858">
              <w:rPr>
                <w:rFonts w:eastAsia="Times New Roman" w:cstheme="minorHAnsi"/>
                <w:sz w:val="20"/>
                <w:szCs w:val="20"/>
                <w:lang w:eastAsia="en-GB"/>
              </w:rPr>
              <w:lastRenderedPageBreak/>
              <w:t xml:space="preserve">As a follow up, discuss your observations with the teacher focusing on a) how effective the structure was and b) what difficulties the children encountered and c) how the teacher responded to these. </w:t>
            </w:r>
          </w:p>
          <w:p w14:paraId="4BD68B53" w14:textId="77777777" w:rsidR="00C135CA" w:rsidRPr="008F4858" w:rsidRDefault="00C135CA" w:rsidP="00C135CA">
            <w:pPr>
              <w:textAlignment w:val="baseline"/>
              <w:rPr>
                <w:rFonts w:eastAsia="Times New Roman" w:cstheme="minorHAnsi"/>
                <w:sz w:val="20"/>
                <w:szCs w:val="20"/>
                <w:lang w:eastAsia="en-GB"/>
              </w:rPr>
            </w:pPr>
          </w:p>
          <w:p w14:paraId="05E4950E" w14:textId="77777777" w:rsidR="00144D65" w:rsidRPr="008F4858" w:rsidRDefault="00144D65" w:rsidP="00144D65">
            <w:pPr>
              <w:textAlignment w:val="baseline"/>
              <w:rPr>
                <w:rFonts w:eastAsia="Times New Roman" w:cstheme="minorHAnsi"/>
                <w:sz w:val="20"/>
                <w:szCs w:val="20"/>
                <w:lang w:eastAsia="en-GB"/>
              </w:rPr>
            </w:pPr>
            <w:r w:rsidRPr="008F4858">
              <w:rPr>
                <w:rFonts w:cstheme="minorHAnsi"/>
                <w:sz w:val="20"/>
                <w:szCs w:val="20"/>
              </w:rPr>
              <w:lastRenderedPageBreak/>
              <w:t xml:space="preserve">Discuss with the RPT the importance of </w:t>
            </w:r>
            <w:r w:rsidRPr="00E307FA">
              <w:rPr>
                <w:rFonts w:cstheme="minorHAnsi"/>
                <w:b/>
                <w:bCs/>
                <w:sz w:val="20"/>
                <w:szCs w:val="20"/>
              </w:rPr>
              <w:t>LHT3</w:t>
            </w:r>
            <w:r>
              <w:rPr>
                <w:rFonts w:cstheme="minorHAnsi"/>
                <w:b/>
                <w:bCs/>
                <w:sz w:val="20"/>
                <w:szCs w:val="20"/>
              </w:rPr>
              <w:t>n</w:t>
            </w:r>
            <w:r>
              <w:rPr>
                <w:rFonts w:cstheme="minorHAnsi"/>
                <w:sz w:val="20"/>
                <w:szCs w:val="20"/>
              </w:rPr>
              <w:t xml:space="preserve">: </w:t>
            </w:r>
            <w:r w:rsidRPr="008F4858">
              <w:rPr>
                <w:rFonts w:cstheme="minorHAnsi"/>
                <w:i/>
                <w:iCs/>
                <w:sz w:val="20"/>
                <w:szCs w:val="20"/>
              </w:rPr>
              <w:t>“</w:t>
            </w:r>
            <w:r w:rsidRPr="001F6346">
              <w:rPr>
                <w:rFonts w:cstheme="minorHAnsi"/>
                <w:i/>
                <w:iCs/>
                <w:sz w:val="20"/>
                <w:szCs w:val="20"/>
              </w:rPr>
              <w:t>Demonstrating a clear understanding of systematic synthetic phonics, and the necessary prerequisite knowledge, particularly if teaching early reading and spelling.</w:t>
            </w:r>
            <w:r>
              <w:rPr>
                <w:rFonts w:cstheme="minorHAnsi"/>
                <w:i/>
                <w:iCs/>
                <w:sz w:val="20"/>
                <w:szCs w:val="20"/>
              </w:rPr>
              <w:t>”</w:t>
            </w:r>
          </w:p>
          <w:p w14:paraId="67FC0F95" w14:textId="77777777" w:rsidR="00C135CA" w:rsidRDefault="00C135CA" w:rsidP="00144D65">
            <w:pPr>
              <w:textAlignment w:val="baseline"/>
              <w:rPr>
                <w:rFonts w:ascii="Calibri" w:hAnsi="Calibri" w:cs="Calibri"/>
                <w:sz w:val="20"/>
                <w:szCs w:val="20"/>
              </w:rPr>
            </w:pPr>
          </w:p>
        </w:tc>
        <w:tc>
          <w:tcPr>
            <w:tcW w:w="5245" w:type="dxa"/>
          </w:tcPr>
          <w:p w14:paraId="5C1EE95B" w14:textId="77777777" w:rsidR="00C135CA" w:rsidRPr="008F4858" w:rsidRDefault="00C135CA" w:rsidP="00C135CA">
            <w:pPr>
              <w:rPr>
                <w:rFonts w:cstheme="minorHAnsi"/>
                <w:sz w:val="20"/>
                <w:szCs w:val="20"/>
              </w:rPr>
            </w:pPr>
            <w:r w:rsidRPr="008F4858">
              <w:rPr>
                <w:rFonts w:cstheme="minorHAnsi"/>
                <w:b/>
                <w:bCs/>
                <w:sz w:val="20"/>
                <w:szCs w:val="20"/>
              </w:rPr>
              <w:lastRenderedPageBreak/>
              <w:t xml:space="preserve">3.4 </w:t>
            </w:r>
            <w:r w:rsidRPr="008F4858">
              <w:rPr>
                <w:rFonts w:cstheme="minorHAnsi"/>
                <w:sz w:val="20"/>
                <w:szCs w:val="20"/>
              </w:rPr>
              <w:t xml:space="preserve">Anticipating common misconceptions within </w:t>
            </w:r>
            <w:proofErr w:type="gramStart"/>
            <w:r w:rsidRPr="008F4858">
              <w:rPr>
                <w:rFonts w:cstheme="minorHAnsi"/>
                <w:sz w:val="20"/>
                <w:szCs w:val="20"/>
              </w:rPr>
              <w:t>particular subjects</w:t>
            </w:r>
            <w:proofErr w:type="gramEnd"/>
            <w:r w:rsidRPr="008F4858">
              <w:rPr>
                <w:rFonts w:cstheme="minorHAnsi"/>
                <w:sz w:val="20"/>
                <w:szCs w:val="20"/>
              </w:rPr>
              <w:t xml:space="preserve"> is also an important aspect of curricular knowledge; working closely with colleagues to develop an understanding of likely misconceptions is valuable.</w:t>
            </w:r>
          </w:p>
          <w:p w14:paraId="6B65D435" w14:textId="77777777" w:rsidR="00BD323E" w:rsidRDefault="00BD323E" w:rsidP="00C135CA">
            <w:pPr>
              <w:rPr>
                <w:rFonts w:cstheme="minorHAnsi"/>
                <w:b/>
                <w:bCs/>
                <w:sz w:val="20"/>
                <w:szCs w:val="20"/>
              </w:rPr>
            </w:pPr>
          </w:p>
          <w:p w14:paraId="35B02C9A" w14:textId="77777777" w:rsidR="00C135CA" w:rsidRDefault="00C135CA" w:rsidP="00C135CA">
            <w:pPr>
              <w:rPr>
                <w:rFonts w:cstheme="minorHAnsi"/>
                <w:sz w:val="20"/>
                <w:szCs w:val="20"/>
              </w:rPr>
            </w:pPr>
            <w:r w:rsidRPr="008F4858">
              <w:rPr>
                <w:rFonts w:cstheme="minorHAnsi"/>
                <w:b/>
                <w:bCs/>
                <w:sz w:val="20"/>
                <w:szCs w:val="20"/>
              </w:rPr>
              <w:t xml:space="preserve">3.9 </w:t>
            </w:r>
            <w:r w:rsidRPr="008F4858">
              <w:rPr>
                <w:rFonts w:cstheme="minorHAnsi"/>
                <w:sz w:val="20"/>
                <w:szCs w:val="20"/>
              </w:rPr>
              <w:t xml:space="preserve">To access the curriculum, early literacy provides fundamental knowledge; reading comprises two elements: word reading and language comprehension; systematic </w:t>
            </w:r>
            <w:r w:rsidRPr="008F4858">
              <w:rPr>
                <w:rFonts w:cstheme="minorHAnsi"/>
                <w:sz w:val="20"/>
                <w:szCs w:val="20"/>
              </w:rPr>
              <w:lastRenderedPageBreak/>
              <w:t>synthetic phonics is the most effective approach for teaching pupils to decode.</w:t>
            </w:r>
          </w:p>
          <w:p w14:paraId="540FE569" w14:textId="77777777" w:rsidR="00BD323E" w:rsidRDefault="00BD323E" w:rsidP="00C135CA">
            <w:pPr>
              <w:rPr>
                <w:rFonts w:cstheme="minorHAnsi"/>
                <w:sz w:val="20"/>
                <w:szCs w:val="20"/>
              </w:rPr>
            </w:pPr>
          </w:p>
          <w:p w14:paraId="00E0DF0A" w14:textId="77777777" w:rsidR="00BD323E" w:rsidRPr="00002FF1" w:rsidRDefault="00BD323E" w:rsidP="00BD323E">
            <w:pPr>
              <w:rPr>
                <w:rFonts w:ascii="Calibri" w:hAnsi="Calibri" w:cs="Calibri"/>
                <w:sz w:val="20"/>
              </w:rPr>
            </w:pPr>
            <w:r w:rsidRPr="00002FF1">
              <w:rPr>
                <w:rFonts w:ascii="Calibri" w:hAnsi="Calibri" w:cs="Calibri"/>
                <w:sz w:val="20"/>
              </w:rPr>
              <w:t xml:space="preserve">Ensure you have read and discussed the school’s reading policy with your mentor prior to your observation </w:t>
            </w:r>
          </w:p>
          <w:p w14:paraId="4BEEA90F" w14:textId="333AA201" w:rsidR="00BD323E" w:rsidRDefault="00BD323E" w:rsidP="00C135CA">
            <w:pPr>
              <w:rPr>
                <w:rFonts w:ascii="Calibri" w:hAnsi="Calibri" w:cs="Calibri"/>
                <w:sz w:val="20"/>
                <w:szCs w:val="20"/>
              </w:rPr>
            </w:pPr>
          </w:p>
        </w:tc>
        <w:tc>
          <w:tcPr>
            <w:tcW w:w="1134" w:type="dxa"/>
          </w:tcPr>
          <w:p w14:paraId="1DD88DCD" w14:textId="033BBD9A" w:rsidR="00C135CA" w:rsidRPr="00002FF1" w:rsidRDefault="0057334F" w:rsidP="00C135CA">
            <w:pPr>
              <w:rPr>
                <w:rFonts w:ascii="Calibri" w:hAnsi="Calibri" w:cs="Calibri"/>
                <w:sz w:val="20"/>
              </w:rPr>
            </w:pPr>
            <w:r>
              <w:rPr>
                <w:rFonts w:cstheme="minorHAnsi"/>
                <w:sz w:val="20"/>
                <w:szCs w:val="20"/>
              </w:rPr>
              <w:lastRenderedPageBreak/>
              <w:t xml:space="preserve">Week </w:t>
            </w:r>
            <w:r w:rsidR="00144D65">
              <w:rPr>
                <w:rFonts w:cstheme="minorHAnsi"/>
                <w:sz w:val="20"/>
                <w:szCs w:val="20"/>
              </w:rPr>
              <w:t>7</w:t>
            </w:r>
            <w:r>
              <w:rPr>
                <w:rFonts w:cstheme="minorHAnsi"/>
                <w:sz w:val="20"/>
                <w:szCs w:val="20"/>
              </w:rPr>
              <w:t xml:space="preserve"> of placement</w:t>
            </w:r>
            <w:r w:rsidR="00144D65">
              <w:rPr>
                <w:rFonts w:cstheme="minorHAnsi"/>
                <w:sz w:val="20"/>
                <w:szCs w:val="20"/>
              </w:rPr>
              <w:t xml:space="preserve">, </w:t>
            </w:r>
            <w:proofErr w:type="gramStart"/>
            <w:r w:rsidR="00144D65">
              <w:rPr>
                <w:rFonts w:cstheme="minorHAnsi"/>
                <w:sz w:val="20"/>
                <w:szCs w:val="20"/>
              </w:rPr>
              <w:t>however</w:t>
            </w:r>
            <w:proofErr w:type="gramEnd"/>
            <w:r w:rsidR="00144D65">
              <w:rPr>
                <w:rFonts w:cstheme="minorHAnsi"/>
                <w:sz w:val="20"/>
                <w:szCs w:val="20"/>
              </w:rPr>
              <w:t xml:space="preserve"> may be earlier if phonics is explicitly </w:t>
            </w:r>
            <w:r w:rsidR="00144D65">
              <w:rPr>
                <w:rFonts w:cstheme="minorHAnsi"/>
                <w:sz w:val="20"/>
                <w:szCs w:val="20"/>
              </w:rPr>
              <w:lastRenderedPageBreak/>
              <w:t>taught in classroom</w:t>
            </w:r>
          </w:p>
        </w:tc>
        <w:tc>
          <w:tcPr>
            <w:tcW w:w="1506" w:type="dxa"/>
          </w:tcPr>
          <w:p w14:paraId="17C4B3C9" w14:textId="77777777" w:rsidR="00C135CA" w:rsidRPr="00EF6DB9" w:rsidRDefault="00C135CA" w:rsidP="00C135CA">
            <w:pPr>
              <w:rPr>
                <w:rFonts w:ascii="Calibri" w:hAnsi="Calibri" w:cs="Calibri"/>
                <w:sz w:val="20"/>
                <w:szCs w:val="20"/>
              </w:rPr>
            </w:pPr>
          </w:p>
        </w:tc>
      </w:tr>
    </w:tbl>
    <w:p w14:paraId="1436924A" w14:textId="389DF292" w:rsidR="006C093E" w:rsidRDefault="006C093E"/>
    <w:p w14:paraId="1E6F98D6" w14:textId="519F1C7C" w:rsidR="00B308F7" w:rsidRPr="003C10F8" w:rsidRDefault="00B308F7" w:rsidP="003C10F8">
      <w:pPr>
        <w:pStyle w:val="Heading4"/>
        <w:rPr>
          <w:i w:val="0"/>
          <w:iCs w:val="0"/>
        </w:rPr>
      </w:pPr>
      <w:r w:rsidRPr="003C10F8">
        <w:rPr>
          <w:i w:val="0"/>
          <w:iCs w:val="0"/>
        </w:rPr>
        <w:t>Teaching mathematics (leading towards TS3.5)</w:t>
      </w:r>
    </w:p>
    <w:tbl>
      <w:tblPr>
        <w:tblStyle w:val="TableGrid"/>
        <w:tblW w:w="15393" w:type="dxa"/>
        <w:tblLayout w:type="fixed"/>
        <w:tblLook w:val="04A0" w:firstRow="1" w:lastRow="0" w:firstColumn="1" w:lastColumn="0" w:noHBand="0" w:noVBand="1"/>
      </w:tblPr>
      <w:tblGrid>
        <w:gridCol w:w="421"/>
        <w:gridCol w:w="1984"/>
        <w:gridCol w:w="2410"/>
        <w:gridCol w:w="2693"/>
        <w:gridCol w:w="5245"/>
        <w:gridCol w:w="1134"/>
        <w:gridCol w:w="1506"/>
      </w:tblGrid>
      <w:tr w:rsidR="00973DE5" w:rsidRPr="00EF6DB9" w14:paraId="14DB8F4A" w14:textId="77777777" w:rsidTr="153D6213">
        <w:tc>
          <w:tcPr>
            <w:tcW w:w="421" w:type="dxa"/>
            <w:shd w:val="clear" w:color="auto" w:fill="FFF2CC" w:themeFill="accent4" w:themeFillTint="33"/>
          </w:tcPr>
          <w:p w14:paraId="25C81A13" w14:textId="77777777" w:rsidR="00973DE5" w:rsidRPr="00EF6DB9" w:rsidRDefault="00973DE5" w:rsidP="007B2F2B">
            <w:pPr>
              <w:rPr>
                <w:b/>
                <w:bCs/>
                <w:sz w:val="20"/>
                <w:szCs w:val="20"/>
              </w:rPr>
            </w:pPr>
          </w:p>
        </w:tc>
        <w:tc>
          <w:tcPr>
            <w:tcW w:w="1984" w:type="dxa"/>
            <w:shd w:val="clear" w:color="auto" w:fill="FFF2CC" w:themeFill="accent4" w:themeFillTint="33"/>
          </w:tcPr>
          <w:p w14:paraId="089D0354" w14:textId="77777777" w:rsidR="00973DE5" w:rsidRPr="00EF6DB9" w:rsidRDefault="00973DE5" w:rsidP="007B2F2B">
            <w:pPr>
              <w:rPr>
                <w:b/>
                <w:bCs/>
                <w:sz w:val="20"/>
                <w:szCs w:val="20"/>
              </w:rPr>
            </w:pPr>
            <w:r w:rsidRPr="00EF6DB9">
              <w:rPr>
                <w:b/>
                <w:bCs/>
                <w:sz w:val="20"/>
                <w:szCs w:val="20"/>
              </w:rPr>
              <w:t xml:space="preserve">Focus and link to ITE Curriculum Strand </w:t>
            </w:r>
          </w:p>
        </w:tc>
        <w:tc>
          <w:tcPr>
            <w:tcW w:w="2410" w:type="dxa"/>
            <w:shd w:val="clear" w:color="auto" w:fill="FFF2CC" w:themeFill="accent4" w:themeFillTint="33"/>
          </w:tcPr>
          <w:p w14:paraId="0A955861" w14:textId="77777777" w:rsidR="00973DE5" w:rsidRPr="00EF6DB9" w:rsidRDefault="00973DE5" w:rsidP="007B2F2B">
            <w:pPr>
              <w:rPr>
                <w:b/>
                <w:bCs/>
                <w:sz w:val="20"/>
                <w:szCs w:val="20"/>
              </w:rPr>
            </w:pPr>
            <w:r w:rsidRPr="00EF6DB9">
              <w:rPr>
                <w:b/>
                <w:bCs/>
                <w:sz w:val="20"/>
                <w:szCs w:val="20"/>
              </w:rPr>
              <w:t>What you are asked to do</w:t>
            </w:r>
          </w:p>
        </w:tc>
        <w:tc>
          <w:tcPr>
            <w:tcW w:w="2693" w:type="dxa"/>
            <w:shd w:val="clear" w:color="auto" w:fill="FFF2CC" w:themeFill="accent4" w:themeFillTint="33"/>
          </w:tcPr>
          <w:p w14:paraId="1E6C30D2" w14:textId="77777777" w:rsidR="00973DE5" w:rsidRDefault="00973DE5" w:rsidP="007B2F2B">
            <w:pPr>
              <w:rPr>
                <w:rFonts w:ascii="Calibri" w:hAnsi="Calibri" w:cs="Calibri"/>
                <w:sz w:val="20"/>
                <w:szCs w:val="20"/>
              </w:rPr>
            </w:pPr>
            <w:r>
              <w:rPr>
                <w:b/>
                <w:bCs/>
                <w:sz w:val="20"/>
                <w:szCs w:val="20"/>
              </w:rPr>
              <w:t>Mentor role</w:t>
            </w:r>
            <w:r>
              <w:rPr>
                <w:rFonts w:ascii="Calibri" w:hAnsi="Calibri" w:cs="Calibri"/>
                <w:sz w:val="20"/>
                <w:szCs w:val="20"/>
              </w:rPr>
              <w:t xml:space="preserve"> </w:t>
            </w:r>
          </w:p>
          <w:p w14:paraId="3799A8E1" w14:textId="20135DEF" w:rsidR="00973DE5" w:rsidRPr="00EF6DB9" w:rsidRDefault="00973DE5" w:rsidP="007B2F2B">
            <w:pPr>
              <w:rPr>
                <w:b/>
                <w:bCs/>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how to…</w:t>
            </w:r>
          </w:p>
        </w:tc>
        <w:tc>
          <w:tcPr>
            <w:tcW w:w="5245" w:type="dxa"/>
            <w:shd w:val="clear" w:color="auto" w:fill="FFF2CC" w:themeFill="accent4" w:themeFillTint="33"/>
          </w:tcPr>
          <w:p w14:paraId="70E0BAE7" w14:textId="77777777" w:rsidR="00973DE5" w:rsidRDefault="00973DE5" w:rsidP="007B2F2B">
            <w:pPr>
              <w:rPr>
                <w:b/>
                <w:bCs/>
                <w:sz w:val="20"/>
                <w:szCs w:val="20"/>
              </w:rPr>
            </w:pPr>
            <w:r w:rsidRPr="00EF6DB9">
              <w:rPr>
                <w:b/>
                <w:bCs/>
                <w:sz w:val="20"/>
                <w:szCs w:val="20"/>
              </w:rPr>
              <w:t>Background information and notes</w:t>
            </w:r>
          </w:p>
          <w:p w14:paraId="786F1B10" w14:textId="0D8390C5"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1CF0893F" w14:textId="77777777" w:rsidR="008C5A6B" w:rsidRPr="00EF6DB9" w:rsidRDefault="008C5A6B" w:rsidP="007B2F2B">
            <w:pPr>
              <w:rPr>
                <w:b/>
                <w:bCs/>
                <w:sz w:val="20"/>
                <w:szCs w:val="20"/>
              </w:rPr>
            </w:pPr>
          </w:p>
        </w:tc>
        <w:tc>
          <w:tcPr>
            <w:tcW w:w="1134" w:type="dxa"/>
            <w:shd w:val="clear" w:color="auto" w:fill="FFF2CC" w:themeFill="accent4" w:themeFillTint="33"/>
          </w:tcPr>
          <w:p w14:paraId="52CDF0A1" w14:textId="77777777" w:rsidR="00973DE5" w:rsidRPr="00EF6DB9" w:rsidRDefault="00973DE5" w:rsidP="007B2F2B">
            <w:pPr>
              <w:rPr>
                <w:b/>
                <w:bCs/>
                <w:sz w:val="20"/>
                <w:szCs w:val="20"/>
              </w:rPr>
            </w:pPr>
            <w:r w:rsidRPr="00EF6DB9">
              <w:rPr>
                <w:b/>
                <w:bCs/>
                <w:sz w:val="20"/>
                <w:szCs w:val="20"/>
              </w:rPr>
              <w:t>Timing</w:t>
            </w:r>
          </w:p>
        </w:tc>
        <w:tc>
          <w:tcPr>
            <w:tcW w:w="1506" w:type="dxa"/>
            <w:shd w:val="clear" w:color="auto" w:fill="FFF2CC" w:themeFill="accent4" w:themeFillTint="33"/>
          </w:tcPr>
          <w:p w14:paraId="419539EA" w14:textId="77777777" w:rsidR="00973DE5" w:rsidRPr="00EF6DB9" w:rsidRDefault="00973DE5" w:rsidP="007B2F2B">
            <w:pPr>
              <w:rPr>
                <w:b/>
                <w:bCs/>
                <w:sz w:val="20"/>
                <w:szCs w:val="20"/>
              </w:rPr>
            </w:pPr>
            <w:r w:rsidRPr="00EF6DB9">
              <w:rPr>
                <w:b/>
                <w:bCs/>
                <w:sz w:val="20"/>
                <w:szCs w:val="20"/>
              </w:rPr>
              <w:t>Date completed (insert evidence where appropriate)</w:t>
            </w:r>
          </w:p>
        </w:tc>
      </w:tr>
      <w:tr w:rsidR="00187401" w:rsidRPr="00EF6DB9" w14:paraId="725F4581" w14:textId="77777777" w:rsidTr="153D6213">
        <w:tc>
          <w:tcPr>
            <w:tcW w:w="421" w:type="dxa"/>
            <w:shd w:val="clear" w:color="auto" w:fill="auto"/>
          </w:tcPr>
          <w:p w14:paraId="2C480294" w14:textId="749DC3AB" w:rsidR="00187401" w:rsidRPr="003C10F8" w:rsidRDefault="00187401" w:rsidP="00187401">
            <w:pPr>
              <w:rPr>
                <w:b/>
                <w:bCs/>
                <w:sz w:val="20"/>
                <w:szCs w:val="20"/>
              </w:rPr>
            </w:pPr>
            <w:r w:rsidRPr="003C10F8">
              <w:rPr>
                <w:b/>
                <w:bCs/>
                <w:sz w:val="20"/>
                <w:szCs w:val="20"/>
              </w:rPr>
              <w:t>1</w:t>
            </w:r>
          </w:p>
        </w:tc>
        <w:tc>
          <w:tcPr>
            <w:tcW w:w="1984" w:type="dxa"/>
            <w:shd w:val="clear" w:color="auto" w:fill="auto"/>
          </w:tcPr>
          <w:p w14:paraId="2D597E4D" w14:textId="48BCD068" w:rsidR="00187401" w:rsidRPr="003C10F8" w:rsidRDefault="00187401" w:rsidP="00187401">
            <w:pPr>
              <w:rPr>
                <w:sz w:val="20"/>
                <w:szCs w:val="20"/>
              </w:rPr>
            </w:pPr>
            <w:r w:rsidRPr="003C10F8">
              <w:rPr>
                <w:sz w:val="20"/>
                <w:szCs w:val="20"/>
              </w:rPr>
              <w:t>This task will help you incorporate the use of mathematical language and vocabulary into your teaching</w:t>
            </w:r>
            <w:r>
              <w:rPr>
                <w:sz w:val="20"/>
                <w:szCs w:val="20"/>
              </w:rPr>
              <w:t>.</w:t>
            </w:r>
          </w:p>
          <w:p w14:paraId="5D4F1DD2" w14:textId="77777777" w:rsidR="00187401" w:rsidRPr="003C10F8" w:rsidRDefault="00187401" w:rsidP="00187401">
            <w:pPr>
              <w:rPr>
                <w:b/>
                <w:bCs/>
                <w:sz w:val="20"/>
                <w:szCs w:val="20"/>
              </w:rPr>
            </w:pPr>
          </w:p>
          <w:p w14:paraId="6197B491" w14:textId="1C1C7891" w:rsidR="00187401" w:rsidRPr="003C10F8" w:rsidRDefault="00187401" w:rsidP="00187401">
            <w:pPr>
              <w:rPr>
                <w:b/>
                <w:bCs/>
                <w:sz w:val="20"/>
                <w:szCs w:val="20"/>
              </w:rPr>
            </w:pPr>
          </w:p>
        </w:tc>
        <w:tc>
          <w:tcPr>
            <w:tcW w:w="2410" w:type="dxa"/>
            <w:shd w:val="clear" w:color="auto" w:fill="auto"/>
          </w:tcPr>
          <w:p w14:paraId="13F6FF7C" w14:textId="19E02C23" w:rsidR="00187401" w:rsidRPr="00EE2965" w:rsidRDefault="00187401" w:rsidP="00187401">
            <w:pPr>
              <w:rPr>
                <w:sz w:val="20"/>
                <w:szCs w:val="20"/>
              </w:rPr>
            </w:pPr>
            <w:r>
              <w:rPr>
                <w:sz w:val="20"/>
                <w:szCs w:val="20"/>
              </w:rPr>
              <w:t>Observe</w:t>
            </w:r>
            <w:r w:rsidRPr="003C10F8">
              <w:rPr>
                <w:sz w:val="20"/>
                <w:szCs w:val="20"/>
              </w:rPr>
              <w:t xml:space="preserve"> mathematics teaching and/or interactions with children within continuous provision, focusing on the use of mathematical language</w:t>
            </w:r>
            <w:r w:rsidRPr="00491FD8">
              <w:rPr>
                <w:sz w:val="20"/>
                <w:szCs w:val="20"/>
              </w:rPr>
              <w:t>. Note how the teacher uses action songs and rhymes to aid the retention of mathematical language in addition to games and activities which promote use of positional language, recognition of similarities and differences and language associated with the passing of time.</w:t>
            </w:r>
          </w:p>
        </w:tc>
        <w:tc>
          <w:tcPr>
            <w:tcW w:w="2693" w:type="dxa"/>
            <w:shd w:val="clear" w:color="auto" w:fill="auto"/>
          </w:tcPr>
          <w:p w14:paraId="27F07448"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Explicitly draw your RPT’s attention to how talk is used within your mathematics lessons.</w:t>
            </w:r>
            <w:r>
              <w:rPr>
                <w:rStyle w:val="normaltextrun"/>
                <w:rFonts w:ascii="Calibri" w:hAnsi="Calibri" w:cs="Calibri"/>
                <w:b/>
                <w:bCs/>
                <w:sz w:val="20"/>
                <w:szCs w:val="20"/>
              </w:rPr>
              <w:t xml:space="preserve"> </w:t>
            </w:r>
            <w:r>
              <w:rPr>
                <w:rStyle w:val="normaltextrun"/>
                <w:rFonts w:ascii="Calibri" w:hAnsi="Calibri" w:cs="Calibri"/>
                <w:sz w:val="20"/>
                <w:szCs w:val="20"/>
              </w:rPr>
              <w:t>Support them to use accurate mathematical vocabulary and combine verbal explanations with representations of the same concept or process. </w:t>
            </w:r>
            <w:r>
              <w:rPr>
                <w:rStyle w:val="eop"/>
                <w:rFonts w:ascii="Calibri" w:hAnsi="Calibri" w:cs="Calibri"/>
                <w:sz w:val="20"/>
                <w:szCs w:val="20"/>
              </w:rPr>
              <w:t> </w:t>
            </w:r>
          </w:p>
          <w:p w14:paraId="4EA9BEB4"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LHT3t </w:t>
            </w:r>
            <w:r>
              <w:rPr>
                <w:rStyle w:val="normaltextrun"/>
                <w:rFonts w:ascii="Calibri" w:hAnsi="Calibri" w:cs="Calibri"/>
                <w:sz w:val="20"/>
                <w:szCs w:val="20"/>
              </w:rPr>
              <w:t>Teaching unfamiliar vocabulary explicitly and planning for pupils to be repeatedly exposed to high-utility and high-frequency vocabulary in what is taught</w:t>
            </w:r>
            <w:r>
              <w:rPr>
                <w:rStyle w:val="eop"/>
                <w:rFonts w:ascii="Calibri" w:hAnsi="Calibri" w:cs="Calibri"/>
                <w:sz w:val="20"/>
                <w:szCs w:val="20"/>
              </w:rPr>
              <w:t> </w:t>
            </w:r>
          </w:p>
          <w:p w14:paraId="6105E358"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LHT4g</w:t>
            </w:r>
            <w:r>
              <w:rPr>
                <w:rStyle w:val="normaltextrun"/>
                <w:rFonts w:ascii="Calibri" w:hAnsi="Calibri" w:cs="Calibri"/>
                <w:sz w:val="20"/>
                <w:szCs w:val="20"/>
              </w:rPr>
              <w:t xml:space="preserve"> Starting expositions at the point of current pupil understanding. </w:t>
            </w:r>
            <w:r>
              <w:rPr>
                <w:rStyle w:val="eop"/>
                <w:rFonts w:ascii="Calibri" w:hAnsi="Calibri" w:cs="Calibri"/>
                <w:sz w:val="20"/>
                <w:szCs w:val="20"/>
              </w:rPr>
              <w:t> </w:t>
            </w:r>
          </w:p>
          <w:p w14:paraId="05B4059A" w14:textId="39EF8CA6" w:rsidR="00187401" w:rsidRPr="003C10F8" w:rsidRDefault="00187401" w:rsidP="00187401">
            <w:pPr>
              <w:rPr>
                <w:b/>
                <w:bCs/>
                <w:sz w:val="20"/>
                <w:szCs w:val="20"/>
              </w:rPr>
            </w:pPr>
            <w:r>
              <w:rPr>
                <w:rStyle w:val="eop"/>
                <w:rFonts w:ascii="Calibri" w:hAnsi="Calibri" w:cs="Calibri"/>
                <w:sz w:val="20"/>
                <w:szCs w:val="20"/>
              </w:rPr>
              <w:lastRenderedPageBreak/>
              <w:t> </w:t>
            </w:r>
          </w:p>
        </w:tc>
        <w:tc>
          <w:tcPr>
            <w:tcW w:w="5245" w:type="dxa"/>
            <w:shd w:val="clear" w:color="auto" w:fill="auto"/>
          </w:tcPr>
          <w:p w14:paraId="35F38270" w14:textId="6A1E4C2F" w:rsidR="00187401" w:rsidRDefault="00D52F0E"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lastRenderedPageBreak/>
              <w:t>ITTECF</w:t>
            </w:r>
            <w:r w:rsidR="00187401">
              <w:rPr>
                <w:rStyle w:val="normaltextrun"/>
                <w:rFonts w:ascii="Calibri" w:hAnsi="Calibri" w:cs="Calibri"/>
                <w:b/>
                <w:bCs/>
                <w:sz w:val="20"/>
                <w:szCs w:val="20"/>
              </w:rPr>
              <w:t xml:space="preserve"> LT 4.7 </w:t>
            </w:r>
            <w:r w:rsidR="00187401">
              <w:rPr>
                <w:rStyle w:val="normaltextrun"/>
                <w:rFonts w:ascii="Calibri" w:hAnsi="Calibri" w:cs="Calibri"/>
                <w:sz w:val="20"/>
                <w:szCs w:val="20"/>
              </w:rPr>
              <w:t>high-quality classroom talk can support pupils to articulate key ideas, consolidate understanding and extend their vocabulary </w:t>
            </w:r>
            <w:r w:rsidR="00187401">
              <w:rPr>
                <w:rStyle w:val="eop"/>
                <w:rFonts w:ascii="Calibri" w:hAnsi="Calibri" w:cs="Calibri"/>
                <w:sz w:val="20"/>
                <w:szCs w:val="20"/>
              </w:rPr>
              <w:t> </w:t>
            </w:r>
          </w:p>
          <w:p w14:paraId="59DFDD20"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Analyse:</w:t>
            </w:r>
            <w:r>
              <w:rPr>
                <w:rStyle w:val="eop"/>
                <w:rFonts w:ascii="Calibri" w:hAnsi="Calibri" w:cs="Calibri"/>
                <w:sz w:val="20"/>
                <w:szCs w:val="20"/>
              </w:rPr>
              <w:t> </w:t>
            </w:r>
          </w:p>
          <w:p w14:paraId="7C32F7AD" w14:textId="77777777" w:rsidR="00187401" w:rsidRDefault="00187401" w:rsidP="00187401">
            <w:pPr>
              <w:pStyle w:val="paragraph"/>
              <w:numPr>
                <w:ilvl w:val="0"/>
                <w:numId w:val="2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How is talk used within the lesson, and by whom?</w:t>
            </w:r>
            <w:r>
              <w:rPr>
                <w:rStyle w:val="eop"/>
                <w:rFonts w:ascii="Calibri" w:hAnsi="Calibri" w:cs="Calibri"/>
                <w:sz w:val="20"/>
                <w:szCs w:val="20"/>
              </w:rPr>
              <w:t> </w:t>
            </w:r>
          </w:p>
          <w:p w14:paraId="4A54ACFF" w14:textId="77777777" w:rsidR="00187401" w:rsidRDefault="00187401" w:rsidP="00187401">
            <w:pPr>
              <w:pStyle w:val="paragraph"/>
              <w:numPr>
                <w:ilvl w:val="0"/>
                <w:numId w:val="2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How does questioning support and prompt the use of language?</w:t>
            </w:r>
            <w:r>
              <w:rPr>
                <w:rStyle w:val="eop"/>
                <w:rFonts w:ascii="Calibri" w:hAnsi="Calibri" w:cs="Calibri"/>
                <w:sz w:val="20"/>
                <w:szCs w:val="20"/>
              </w:rPr>
              <w:t> </w:t>
            </w:r>
          </w:p>
          <w:p w14:paraId="2D7D83EF" w14:textId="77777777" w:rsidR="00187401" w:rsidRDefault="00187401" w:rsidP="00187401">
            <w:pPr>
              <w:pStyle w:val="paragraph"/>
              <w:numPr>
                <w:ilvl w:val="0"/>
                <w:numId w:val="2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What mathematical vocabulary is used? How is this taught, reinforced and appropriate for the age range?</w:t>
            </w:r>
            <w:r>
              <w:rPr>
                <w:rStyle w:val="eop"/>
                <w:rFonts w:ascii="Calibri" w:hAnsi="Calibri" w:cs="Calibri"/>
                <w:sz w:val="20"/>
                <w:szCs w:val="20"/>
              </w:rPr>
              <w:t> </w:t>
            </w:r>
          </w:p>
          <w:p w14:paraId="433B44BC"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3C8C320"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What is the role of silence and independent thinking time within mathematics lessons?</w:t>
            </w:r>
            <w:r>
              <w:rPr>
                <w:rStyle w:val="eop"/>
                <w:rFonts w:ascii="Calibri" w:hAnsi="Calibri" w:cs="Calibri"/>
                <w:sz w:val="20"/>
                <w:szCs w:val="20"/>
              </w:rPr>
              <w:t> </w:t>
            </w:r>
          </w:p>
          <w:p w14:paraId="57F292DE"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6479858" w14:textId="0FF92C3D" w:rsidR="00187401" w:rsidRPr="003C10F8" w:rsidRDefault="00187401" w:rsidP="00187401">
            <w:pPr>
              <w:rPr>
                <w:b/>
                <w:bCs/>
                <w:sz w:val="20"/>
                <w:szCs w:val="20"/>
              </w:rPr>
            </w:pPr>
            <w:r>
              <w:rPr>
                <w:rStyle w:val="normaltextrun"/>
                <w:rFonts w:ascii="Calibri" w:hAnsi="Calibri" w:cs="Calibri"/>
                <w:sz w:val="20"/>
                <w:szCs w:val="20"/>
              </w:rPr>
              <w:t xml:space="preserve">Listen to this NCETM podcast: </w:t>
            </w:r>
            <w:hyperlink r:id="rId10" w:tgtFrame="_blank" w:history="1">
              <w:r>
                <w:rPr>
                  <w:rStyle w:val="normaltextrun"/>
                  <w:rFonts w:ascii="Calibri" w:hAnsi="Calibri" w:cs="Calibri"/>
                  <w:color w:val="0000FF"/>
                  <w:u w:val="single"/>
                </w:rPr>
                <w:t>Maths vocabulary | NCETM</w:t>
              </w:r>
            </w:hyperlink>
            <w:r>
              <w:rPr>
                <w:rStyle w:val="eop"/>
                <w:rFonts w:ascii="Calibri" w:hAnsi="Calibri" w:cs="Calibri"/>
                <w:sz w:val="20"/>
                <w:szCs w:val="20"/>
              </w:rPr>
              <w:t> </w:t>
            </w:r>
          </w:p>
        </w:tc>
        <w:tc>
          <w:tcPr>
            <w:tcW w:w="1134" w:type="dxa"/>
            <w:shd w:val="clear" w:color="auto" w:fill="auto"/>
          </w:tcPr>
          <w:p w14:paraId="3F98608E" w14:textId="77777777" w:rsidR="00187401" w:rsidRPr="00956CA7" w:rsidRDefault="00187401" w:rsidP="00187401">
            <w:pPr>
              <w:spacing w:after="160" w:line="259" w:lineRule="auto"/>
              <w:rPr>
                <w:rFonts w:cstheme="minorHAnsi"/>
                <w:sz w:val="20"/>
                <w:szCs w:val="20"/>
              </w:rPr>
            </w:pPr>
            <w:r w:rsidRPr="00956CA7">
              <w:rPr>
                <w:rFonts w:cstheme="minorHAnsi"/>
                <w:sz w:val="20"/>
                <w:szCs w:val="20"/>
              </w:rPr>
              <w:t>Bring notes to mathematics session on 27/09/24</w:t>
            </w:r>
          </w:p>
          <w:p w14:paraId="63AC5909" w14:textId="53BCF25D" w:rsidR="00187401" w:rsidRPr="003C10F8" w:rsidRDefault="00187401" w:rsidP="00187401">
            <w:pPr>
              <w:rPr>
                <w:b/>
                <w:bCs/>
                <w:sz w:val="20"/>
                <w:szCs w:val="20"/>
              </w:rPr>
            </w:pPr>
            <w:r w:rsidRPr="00956CA7">
              <w:rPr>
                <w:rFonts w:cstheme="minorHAnsi"/>
                <w:sz w:val="20"/>
                <w:szCs w:val="20"/>
              </w:rPr>
              <w:t> </w:t>
            </w:r>
          </w:p>
        </w:tc>
        <w:tc>
          <w:tcPr>
            <w:tcW w:w="1506" w:type="dxa"/>
            <w:shd w:val="clear" w:color="auto" w:fill="auto"/>
          </w:tcPr>
          <w:p w14:paraId="65E08BC7" w14:textId="77777777" w:rsidR="00187401" w:rsidRPr="003C10F8" w:rsidRDefault="00187401" w:rsidP="00187401">
            <w:pPr>
              <w:rPr>
                <w:b/>
                <w:bCs/>
                <w:sz w:val="20"/>
                <w:szCs w:val="20"/>
              </w:rPr>
            </w:pPr>
          </w:p>
        </w:tc>
      </w:tr>
      <w:tr w:rsidR="00187401" w:rsidRPr="00EF6DB9" w14:paraId="54A54403" w14:textId="77777777" w:rsidTr="153D6213">
        <w:tc>
          <w:tcPr>
            <w:tcW w:w="421" w:type="dxa"/>
            <w:shd w:val="clear" w:color="auto" w:fill="auto"/>
          </w:tcPr>
          <w:p w14:paraId="5DC8D8D6" w14:textId="4A82CFC1" w:rsidR="00187401" w:rsidRPr="003C10F8" w:rsidRDefault="00187401" w:rsidP="00187401">
            <w:pPr>
              <w:rPr>
                <w:b/>
                <w:bCs/>
                <w:sz w:val="20"/>
                <w:szCs w:val="20"/>
              </w:rPr>
            </w:pPr>
            <w:r w:rsidRPr="003C10F8">
              <w:rPr>
                <w:b/>
                <w:bCs/>
                <w:sz w:val="20"/>
                <w:szCs w:val="20"/>
              </w:rPr>
              <w:t>2</w:t>
            </w:r>
          </w:p>
        </w:tc>
        <w:tc>
          <w:tcPr>
            <w:tcW w:w="1984" w:type="dxa"/>
            <w:shd w:val="clear" w:color="auto" w:fill="auto"/>
          </w:tcPr>
          <w:p w14:paraId="1768F5E2" w14:textId="0A258B54" w:rsidR="00187401" w:rsidRPr="003C10F8" w:rsidRDefault="00187401" w:rsidP="00187401">
            <w:pPr>
              <w:rPr>
                <w:sz w:val="20"/>
                <w:szCs w:val="20"/>
              </w:rPr>
            </w:pPr>
            <w:r w:rsidRPr="003C10F8">
              <w:rPr>
                <w:sz w:val="20"/>
                <w:szCs w:val="20"/>
              </w:rPr>
              <w:t>This task will help you to analyse how expert colleagues break down explanations and modelling to make them accessible and logically sequenced</w:t>
            </w:r>
            <w:r>
              <w:rPr>
                <w:sz w:val="20"/>
                <w:szCs w:val="20"/>
              </w:rPr>
              <w:t>.</w:t>
            </w:r>
            <w:r w:rsidRPr="003C10F8">
              <w:rPr>
                <w:sz w:val="20"/>
                <w:szCs w:val="20"/>
              </w:rPr>
              <w:t xml:space="preserve">  </w:t>
            </w:r>
          </w:p>
          <w:p w14:paraId="30AD9F9E" w14:textId="77777777" w:rsidR="00187401" w:rsidRPr="003C10F8" w:rsidRDefault="00187401" w:rsidP="00187401">
            <w:pPr>
              <w:rPr>
                <w:b/>
                <w:bCs/>
                <w:sz w:val="20"/>
                <w:szCs w:val="20"/>
              </w:rPr>
            </w:pPr>
          </w:p>
          <w:p w14:paraId="7D33727D" w14:textId="380B1474" w:rsidR="00187401" w:rsidRPr="003C10F8" w:rsidRDefault="00187401" w:rsidP="00187401">
            <w:pPr>
              <w:rPr>
                <w:sz w:val="20"/>
                <w:szCs w:val="20"/>
              </w:rPr>
            </w:pPr>
          </w:p>
        </w:tc>
        <w:tc>
          <w:tcPr>
            <w:tcW w:w="2410" w:type="dxa"/>
            <w:shd w:val="clear" w:color="auto" w:fill="auto"/>
          </w:tcPr>
          <w:p w14:paraId="273B83A4" w14:textId="4749C28F" w:rsidR="00187401" w:rsidRPr="003C10F8" w:rsidRDefault="00187401" w:rsidP="00187401">
            <w:pPr>
              <w:rPr>
                <w:sz w:val="20"/>
                <w:szCs w:val="20"/>
              </w:rPr>
            </w:pPr>
            <w:r w:rsidRPr="153D6213">
              <w:rPr>
                <w:sz w:val="20"/>
                <w:szCs w:val="20"/>
              </w:rPr>
              <w:t>Observe a mathematics lesson / activity with a focus on how the teacher models and explains a new mathematical idea or process.</w:t>
            </w:r>
          </w:p>
          <w:p w14:paraId="39BC2311" w14:textId="4A86E5F4" w:rsidR="00187401" w:rsidRPr="00473581" w:rsidRDefault="00187401" w:rsidP="00187401">
            <w:pPr>
              <w:rPr>
                <w:color w:val="4472C4" w:themeColor="accent1"/>
                <w:sz w:val="20"/>
                <w:szCs w:val="20"/>
              </w:rPr>
            </w:pPr>
            <w:r w:rsidRPr="003C10F8">
              <w:rPr>
                <w:sz w:val="20"/>
                <w:szCs w:val="20"/>
              </w:rPr>
              <w:t>Teach a follow-up lesson or activity, taking responsibility for modelling / explaining key ideas and seeking feedback.</w:t>
            </w:r>
            <w:r>
              <w:rPr>
                <w:sz w:val="20"/>
                <w:szCs w:val="20"/>
              </w:rPr>
              <w:t xml:space="preserve"> </w:t>
            </w:r>
            <w:r w:rsidRPr="00405023">
              <w:rPr>
                <w:sz w:val="20"/>
                <w:szCs w:val="20"/>
              </w:rPr>
              <w:t>Use interactive modelling using multisensory strategies</w:t>
            </w:r>
            <w:r>
              <w:rPr>
                <w:sz w:val="20"/>
                <w:szCs w:val="20"/>
              </w:rPr>
              <w:t xml:space="preserve"> and aids appropriate to the needs of the class</w:t>
            </w:r>
            <w:r w:rsidRPr="00405023">
              <w:rPr>
                <w:sz w:val="20"/>
                <w:szCs w:val="20"/>
              </w:rPr>
              <w:t>.</w:t>
            </w:r>
          </w:p>
        </w:tc>
        <w:tc>
          <w:tcPr>
            <w:tcW w:w="2693" w:type="dxa"/>
            <w:shd w:val="clear" w:color="auto" w:fill="auto"/>
          </w:tcPr>
          <w:p w14:paraId="6256FEAA"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In a planning meeting, talk through exactly how you would model the key idea or process in a mathematics lesson. Provide opportunities for the RPT to observe how you structure your explanations, including:</w:t>
            </w:r>
            <w:r>
              <w:rPr>
                <w:rStyle w:val="eop"/>
                <w:rFonts w:ascii="Calibri" w:hAnsi="Calibri" w:cs="Calibri"/>
                <w:sz w:val="20"/>
                <w:szCs w:val="20"/>
              </w:rPr>
              <w:t> </w:t>
            </w:r>
          </w:p>
          <w:p w14:paraId="3E749D58" w14:textId="77777777" w:rsidR="00187401" w:rsidRDefault="00187401" w:rsidP="00187401">
            <w:pPr>
              <w:pStyle w:val="paragraph"/>
              <w:numPr>
                <w:ilvl w:val="0"/>
                <w:numId w:val="29"/>
              </w:numPr>
              <w:spacing w:before="0" w:beforeAutospacing="0" w:after="0" w:afterAutospacing="0"/>
              <w:ind w:left="840" w:firstLine="0"/>
              <w:textAlignment w:val="baseline"/>
              <w:rPr>
                <w:rFonts w:ascii="Calibri" w:hAnsi="Calibri" w:cs="Calibri"/>
                <w:sz w:val="20"/>
                <w:szCs w:val="20"/>
              </w:rPr>
            </w:pPr>
            <w:r>
              <w:rPr>
                <w:rStyle w:val="normaltextrun"/>
                <w:rFonts w:ascii="Calibri" w:hAnsi="Calibri" w:cs="Calibri"/>
                <w:i/>
                <w:iCs/>
                <w:sz w:val="20"/>
                <w:szCs w:val="20"/>
              </w:rPr>
              <w:t>How scaffolds are gradually reduced</w:t>
            </w:r>
            <w:r>
              <w:rPr>
                <w:rStyle w:val="eop"/>
                <w:rFonts w:ascii="Calibri" w:hAnsi="Calibri" w:cs="Calibri"/>
                <w:sz w:val="20"/>
                <w:szCs w:val="20"/>
              </w:rPr>
              <w:t> </w:t>
            </w:r>
          </w:p>
          <w:p w14:paraId="1AC50DCA" w14:textId="77777777" w:rsidR="00187401" w:rsidRDefault="00187401" w:rsidP="00187401">
            <w:pPr>
              <w:pStyle w:val="paragraph"/>
              <w:numPr>
                <w:ilvl w:val="0"/>
                <w:numId w:val="29"/>
              </w:numPr>
              <w:spacing w:before="0" w:beforeAutospacing="0" w:after="0" w:afterAutospacing="0"/>
              <w:ind w:left="840" w:firstLine="0"/>
              <w:textAlignment w:val="baseline"/>
              <w:rPr>
                <w:rFonts w:ascii="Calibri" w:hAnsi="Calibri" w:cs="Calibri"/>
                <w:sz w:val="20"/>
                <w:szCs w:val="20"/>
              </w:rPr>
            </w:pPr>
            <w:r>
              <w:rPr>
                <w:rStyle w:val="normaltextrun"/>
                <w:rFonts w:ascii="Calibri" w:hAnsi="Calibri" w:cs="Calibri"/>
                <w:i/>
                <w:iCs/>
                <w:sz w:val="20"/>
                <w:szCs w:val="20"/>
              </w:rPr>
              <w:t>How children have opportunity to consolidate and practise applying their knew knowledge/skills</w:t>
            </w:r>
            <w:r>
              <w:rPr>
                <w:rStyle w:val="eop"/>
                <w:rFonts w:ascii="Calibri" w:hAnsi="Calibri" w:cs="Calibri"/>
                <w:sz w:val="20"/>
                <w:szCs w:val="20"/>
              </w:rPr>
              <w:t> </w:t>
            </w:r>
          </w:p>
          <w:p w14:paraId="0A59DA81" w14:textId="77777777" w:rsidR="00152990" w:rsidRPr="00956CA7" w:rsidRDefault="00152990" w:rsidP="00152990">
            <w:pPr>
              <w:spacing w:after="160" w:line="259" w:lineRule="auto"/>
              <w:rPr>
                <w:rFonts w:cstheme="minorHAnsi"/>
                <w:sz w:val="20"/>
                <w:szCs w:val="20"/>
              </w:rPr>
            </w:pPr>
            <w:r w:rsidRPr="00956CA7">
              <w:rPr>
                <w:rFonts w:cstheme="minorHAnsi"/>
                <w:sz w:val="20"/>
                <w:szCs w:val="20"/>
              </w:rPr>
              <w:t>LHT 4i Narrating thought processes when modelling to make explicit how experts think </w:t>
            </w:r>
          </w:p>
          <w:p w14:paraId="342036AB" w14:textId="77777777" w:rsidR="00152990" w:rsidRPr="00956CA7" w:rsidRDefault="00152990" w:rsidP="00152990">
            <w:pPr>
              <w:spacing w:after="160" w:line="259" w:lineRule="auto"/>
              <w:rPr>
                <w:rFonts w:cstheme="minorHAnsi"/>
                <w:sz w:val="20"/>
                <w:szCs w:val="20"/>
              </w:rPr>
            </w:pPr>
            <w:r w:rsidRPr="00956CA7">
              <w:rPr>
                <w:rFonts w:cstheme="minorHAnsi"/>
                <w:sz w:val="20"/>
                <w:szCs w:val="20"/>
              </w:rPr>
              <w:t>LHT4g Combining a verbal explanation with a relevant graphical representation of the same concept or process, where appropriate.  </w:t>
            </w:r>
          </w:p>
          <w:p w14:paraId="019A0E2F" w14:textId="52DE139D" w:rsidR="00187401" w:rsidRPr="00B3317E" w:rsidRDefault="00152990" w:rsidP="00152990">
            <w:pPr>
              <w:rPr>
                <w:b/>
                <w:bCs/>
                <w:sz w:val="20"/>
                <w:szCs w:val="20"/>
              </w:rPr>
            </w:pPr>
            <w:r w:rsidRPr="00956CA7">
              <w:rPr>
                <w:rFonts w:cstheme="minorHAnsi"/>
                <w:sz w:val="20"/>
                <w:szCs w:val="20"/>
              </w:rPr>
              <w:t>LHT 4k Exposing potential pitfalls and explaining how to avoid them </w:t>
            </w:r>
          </w:p>
        </w:tc>
        <w:tc>
          <w:tcPr>
            <w:tcW w:w="5245" w:type="dxa"/>
            <w:shd w:val="clear" w:color="auto" w:fill="auto"/>
          </w:tcPr>
          <w:p w14:paraId="331194F9"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4.2</w:t>
            </w:r>
            <w:r>
              <w:rPr>
                <w:rStyle w:val="normaltextrun"/>
                <w:rFonts w:ascii="Calibri" w:hAnsi="Calibri" w:cs="Calibri"/>
                <w:sz w:val="20"/>
                <w:szCs w:val="20"/>
              </w:rPr>
              <w:t xml:space="preserve"> Effective teachers introduce new material in </w:t>
            </w:r>
            <w:r>
              <w:rPr>
                <w:rStyle w:val="scxw100239892"/>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steps, explicitly linking new ideas to what has </w:t>
            </w:r>
            <w:r>
              <w:rPr>
                <w:rStyle w:val="scxw100239892"/>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been previously studied. </w:t>
            </w:r>
            <w:r>
              <w:rPr>
                <w:rStyle w:val="eop"/>
                <w:rFonts w:ascii="Calibri" w:hAnsi="Calibri" w:cs="Calibri"/>
                <w:sz w:val="20"/>
                <w:szCs w:val="20"/>
              </w:rPr>
              <w:t> </w:t>
            </w:r>
          </w:p>
          <w:p w14:paraId="448CDFE9"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4.3</w:t>
            </w:r>
            <w:r>
              <w:rPr>
                <w:rStyle w:val="normaltextrun"/>
                <w:rFonts w:ascii="Calibri" w:hAnsi="Calibri" w:cs="Calibri"/>
                <w:sz w:val="20"/>
                <w:szCs w:val="20"/>
              </w:rPr>
              <w:t xml:space="preserve"> Modelling helps pupils understand new processes and ideas; Good models make abstract ideas concrete and accessible.</w:t>
            </w:r>
            <w:r>
              <w:rPr>
                <w:rStyle w:val="eop"/>
                <w:rFonts w:ascii="Calibri" w:hAnsi="Calibri" w:cs="Calibri"/>
                <w:sz w:val="20"/>
                <w:szCs w:val="20"/>
              </w:rPr>
              <w:t> </w:t>
            </w:r>
          </w:p>
          <w:p w14:paraId="6B76C41C"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64E578A"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Ask your mentor to observe you or even better, record your modelling so that you can watch it back. </w:t>
            </w:r>
            <w:r>
              <w:rPr>
                <w:rStyle w:val="eop"/>
                <w:rFonts w:ascii="Calibri" w:hAnsi="Calibri" w:cs="Calibri"/>
                <w:sz w:val="20"/>
                <w:szCs w:val="20"/>
              </w:rPr>
              <w:t> </w:t>
            </w:r>
          </w:p>
          <w:p w14:paraId="46811C3A"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224C7C4"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Remember your reading on </w:t>
            </w:r>
            <w:r>
              <w:rPr>
                <w:rStyle w:val="normaltextrun"/>
                <w:rFonts w:ascii="Calibri" w:hAnsi="Calibri" w:cs="Calibri"/>
                <w:b/>
                <w:bCs/>
                <w:sz w:val="22"/>
                <w:szCs w:val="22"/>
              </w:rPr>
              <w:t>Rosenshine’s Principles of instruction:</w:t>
            </w:r>
            <w:r>
              <w:rPr>
                <w:rStyle w:val="eop"/>
                <w:rFonts w:ascii="Calibri" w:hAnsi="Calibri" w:cs="Calibri"/>
                <w:sz w:val="22"/>
                <w:szCs w:val="22"/>
              </w:rPr>
              <w:t> </w:t>
            </w:r>
          </w:p>
          <w:p w14:paraId="38109D38"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6C4036"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Provide models to help students learn to solve problems faster. </w:t>
            </w:r>
            <w:r>
              <w:rPr>
                <w:rStyle w:val="eop"/>
                <w:rFonts w:ascii="Calibri" w:hAnsi="Calibri" w:cs="Calibri"/>
                <w:sz w:val="22"/>
                <w:szCs w:val="22"/>
              </w:rPr>
              <w:t> </w:t>
            </w:r>
          </w:p>
          <w:p w14:paraId="03E853C7"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1ECDBC" w14:textId="02E2AC06" w:rsidR="00187401" w:rsidRPr="003C10F8" w:rsidRDefault="00187401" w:rsidP="00187401">
            <w:pPr>
              <w:rPr>
                <w:sz w:val="20"/>
                <w:szCs w:val="20"/>
              </w:rPr>
            </w:pPr>
            <w:r>
              <w:rPr>
                <w:rStyle w:val="normaltextrun"/>
                <w:rFonts w:ascii="Calibri" w:hAnsi="Calibri" w:cs="Calibri"/>
              </w:rPr>
              <w:t xml:space="preserve">Rosenshine, B. (2012). Principles of Instruction: Research-based strategies that all teachers should know. </w:t>
            </w:r>
            <w:r>
              <w:rPr>
                <w:rStyle w:val="normaltextrun"/>
                <w:rFonts w:ascii="Calibri" w:hAnsi="Calibri" w:cs="Calibri"/>
                <w:i/>
                <w:iCs/>
              </w:rPr>
              <w:t>American Educator</w:t>
            </w:r>
            <w:r>
              <w:rPr>
                <w:rStyle w:val="normaltextrun"/>
                <w:rFonts w:ascii="Calibri" w:hAnsi="Calibri" w:cs="Calibri"/>
              </w:rPr>
              <w:t xml:space="preserve">, 12–20. </w:t>
            </w:r>
            <w:hyperlink r:id="rId11" w:tgtFrame="_blank" w:history="1">
              <w:r>
                <w:rPr>
                  <w:rStyle w:val="normaltextrun"/>
                  <w:rFonts w:ascii="Calibri" w:hAnsi="Calibri" w:cs="Calibri"/>
                  <w:color w:val="0000FF"/>
                  <w:u w:val="single"/>
                </w:rPr>
                <w:t>https://doi.org/10.1111/j.1467-8535.2005.00507.x</w:t>
              </w:r>
            </w:hyperlink>
            <w:r>
              <w:rPr>
                <w:rStyle w:val="eop"/>
                <w:rFonts w:ascii="Calibri" w:hAnsi="Calibri" w:cs="Calibri"/>
                <w:sz w:val="20"/>
                <w:szCs w:val="20"/>
              </w:rPr>
              <w:t> </w:t>
            </w:r>
          </w:p>
        </w:tc>
        <w:tc>
          <w:tcPr>
            <w:tcW w:w="1134" w:type="dxa"/>
            <w:shd w:val="clear" w:color="auto" w:fill="auto"/>
          </w:tcPr>
          <w:p w14:paraId="12AABE44" w14:textId="77777777" w:rsidR="00187401" w:rsidRPr="00956CA7" w:rsidRDefault="00187401" w:rsidP="00187401">
            <w:pPr>
              <w:spacing w:after="160" w:line="259" w:lineRule="auto"/>
              <w:rPr>
                <w:rFonts w:cstheme="minorHAnsi"/>
                <w:sz w:val="20"/>
                <w:szCs w:val="20"/>
              </w:rPr>
            </w:pPr>
            <w:r w:rsidRPr="00956CA7">
              <w:rPr>
                <w:rFonts w:cstheme="minorHAnsi"/>
                <w:sz w:val="20"/>
                <w:szCs w:val="20"/>
              </w:rPr>
              <w:t>Bring notes to session on 22/11/24</w:t>
            </w:r>
          </w:p>
          <w:p w14:paraId="4EC762AA" w14:textId="6F9D271B" w:rsidR="00187401" w:rsidRPr="003C10F8" w:rsidRDefault="00187401" w:rsidP="00187401">
            <w:pPr>
              <w:rPr>
                <w:b/>
                <w:bCs/>
                <w:sz w:val="20"/>
                <w:szCs w:val="20"/>
              </w:rPr>
            </w:pPr>
          </w:p>
        </w:tc>
        <w:tc>
          <w:tcPr>
            <w:tcW w:w="1506" w:type="dxa"/>
            <w:shd w:val="clear" w:color="auto" w:fill="auto"/>
          </w:tcPr>
          <w:p w14:paraId="5220F008" w14:textId="77777777" w:rsidR="00187401" w:rsidRPr="003C10F8" w:rsidRDefault="00187401" w:rsidP="00187401">
            <w:pPr>
              <w:rPr>
                <w:b/>
                <w:bCs/>
                <w:sz w:val="20"/>
                <w:szCs w:val="20"/>
              </w:rPr>
            </w:pPr>
          </w:p>
        </w:tc>
      </w:tr>
      <w:tr w:rsidR="00187401" w:rsidRPr="00EF6DB9" w14:paraId="4C9F145F" w14:textId="77777777" w:rsidTr="153D6213">
        <w:tc>
          <w:tcPr>
            <w:tcW w:w="421" w:type="dxa"/>
            <w:shd w:val="clear" w:color="auto" w:fill="auto"/>
          </w:tcPr>
          <w:p w14:paraId="4E2CE4C2" w14:textId="7D3B0EE6" w:rsidR="00187401" w:rsidRPr="003C10F8" w:rsidRDefault="00187401" w:rsidP="00187401">
            <w:pPr>
              <w:rPr>
                <w:b/>
                <w:bCs/>
                <w:sz w:val="20"/>
                <w:szCs w:val="20"/>
              </w:rPr>
            </w:pPr>
            <w:r w:rsidRPr="003C10F8">
              <w:rPr>
                <w:b/>
                <w:bCs/>
                <w:sz w:val="20"/>
                <w:szCs w:val="20"/>
              </w:rPr>
              <w:t>3</w:t>
            </w:r>
          </w:p>
        </w:tc>
        <w:tc>
          <w:tcPr>
            <w:tcW w:w="1984" w:type="dxa"/>
            <w:shd w:val="clear" w:color="auto" w:fill="auto"/>
          </w:tcPr>
          <w:p w14:paraId="5DB78CDB" w14:textId="0481194D" w:rsidR="00187401" w:rsidRPr="003C10F8" w:rsidRDefault="00187401" w:rsidP="00187401">
            <w:pPr>
              <w:rPr>
                <w:sz w:val="20"/>
                <w:szCs w:val="20"/>
              </w:rPr>
            </w:pPr>
            <w:r w:rsidRPr="003C10F8">
              <w:rPr>
                <w:sz w:val="20"/>
                <w:szCs w:val="20"/>
              </w:rPr>
              <w:t xml:space="preserve">This task is designed to help you understand the role of resources and representation in mathematics teaching and learning. </w:t>
            </w:r>
          </w:p>
          <w:p w14:paraId="65A39EC6" w14:textId="77777777" w:rsidR="00187401" w:rsidRPr="003C10F8" w:rsidRDefault="00187401" w:rsidP="00187401">
            <w:pPr>
              <w:rPr>
                <w:b/>
                <w:bCs/>
                <w:sz w:val="20"/>
                <w:szCs w:val="20"/>
              </w:rPr>
            </w:pPr>
          </w:p>
          <w:p w14:paraId="2B50D00D" w14:textId="0E5FB647" w:rsidR="00187401" w:rsidRPr="003C10F8" w:rsidRDefault="00187401" w:rsidP="00187401">
            <w:pPr>
              <w:rPr>
                <w:sz w:val="20"/>
                <w:szCs w:val="20"/>
              </w:rPr>
            </w:pPr>
          </w:p>
        </w:tc>
        <w:tc>
          <w:tcPr>
            <w:tcW w:w="2410" w:type="dxa"/>
            <w:shd w:val="clear" w:color="auto" w:fill="auto"/>
          </w:tcPr>
          <w:p w14:paraId="44FB4EE3" w14:textId="77777777" w:rsidR="00187401" w:rsidRDefault="00187401" w:rsidP="00187401">
            <w:pPr>
              <w:rPr>
                <w:sz w:val="20"/>
                <w:szCs w:val="20"/>
              </w:rPr>
            </w:pPr>
            <w:r w:rsidRPr="003C10F8">
              <w:rPr>
                <w:sz w:val="20"/>
                <w:szCs w:val="20"/>
              </w:rPr>
              <w:lastRenderedPageBreak/>
              <w:t>Observe a lesson or series of teaching activities in which concrete resources, images and/or textbooks (where appropriate) are used to support and extend children’s learning.</w:t>
            </w:r>
          </w:p>
          <w:p w14:paraId="71E45B61" w14:textId="65378946" w:rsidR="00187401" w:rsidRPr="00A25EC2" w:rsidRDefault="00187401" w:rsidP="00187401">
            <w:pPr>
              <w:rPr>
                <w:color w:val="4472C4" w:themeColor="accent1"/>
                <w:sz w:val="20"/>
                <w:szCs w:val="20"/>
              </w:rPr>
            </w:pPr>
            <w:r>
              <w:rPr>
                <w:sz w:val="20"/>
                <w:szCs w:val="20"/>
              </w:rPr>
              <w:lastRenderedPageBreak/>
              <w:t xml:space="preserve">Use the Structural </w:t>
            </w:r>
            <w:r w:rsidRPr="008A07B2">
              <w:rPr>
                <w:sz w:val="20"/>
                <w:szCs w:val="20"/>
              </w:rPr>
              <w:t>Learning teachers’ guide to support this:</w:t>
            </w:r>
          </w:p>
          <w:p w14:paraId="3B854A77" w14:textId="523143F5" w:rsidR="00187401" w:rsidRDefault="00187401" w:rsidP="00187401">
            <w:pPr>
              <w:rPr>
                <w:sz w:val="20"/>
                <w:szCs w:val="20"/>
              </w:rPr>
            </w:pPr>
            <w:hyperlink r:id="rId12" w:history="1">
              <w:r w:rsidRPr="00EC16B8">
                <w:rPr>
                  <w:rStyle w:val="Hyperlink"/>
                  <w:sz w:val="20"/>
                  <w:szCs w:val="20"/>
                </w:rPr>
                <w:t>https://www.structural-learning.com/post/multisensory-learning-in-the-classroom-a-teachers-guide</w:t>
              </w:r>
            </w:hyperlink>
          </w:p>
          <w:p w14:paraId="564A59F0" w14:textId="6F8ADFDA" w:rsidR="00187401" w:rsidRPr="003C10F8" w:rsidRDefault="00187401" w:rsidP="00187401">
            <w:pPr>
              <w:rPr>
                <w:sz w:val="20"/>
                <w:szCs w:val="20"/>
              </w:rPr>
            </w:pPr>
          </w:p>
        </w:tc>
        <w:tc>
          <w:tcPr>
            <w:tcW w:w="2693" w:type="dxa"/>
            <w:shd w:val="clear" w:color="auto" w:fill="auto"/>
          </w:tcPr>
          <w:p w14:paraId="5B02FEB9"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 xml:space="preserve">Talk to your RPT about how different representations are chosen. Explain why you use </w:t>
            </w:r>
            <w:proofErr w:type="gramStart"/>
            <w:r>
              <w:rPr>
                <w:rStyle w:val="normaltextrun"/>
                <w:rFonts w:ascii="Calibri" w:hAnsi="Calibri" w:cs="Calibri"/>
                <w:sz w:val="20"/>
                <w:szCs w:val="20"/>
              </w:rPr>
              <w:t>particular resources</w:t>
            </w:r>
            <w:proofErr w:type="gramEnd"/>
            <w:r>
              <w:rPr>
                <w:rStyle w:val="normaltextrun"/>
                <w:rFonts w:ascii="Calibri" w:hAnsi="Calibri" w:cs="Calibri"/>
                <w:sz w:val="20"/>
                <w:szCs w:val="20"/>
              </w:rPr>
              <w:t xml:space="preserve"> and representations and reject others, and how resources are used to link and build understanding over time.</w:t>
            </w:r>
            <w:r>
              <w:rPr>
                <w:rStyle w:val="eop"/>
                <w:rFonts w:ascii="Calibri" w:hAnsi="Calibri" w:cs="Calibri"/>
                <w:sz w:val="20"/>
                <w:szCs w:val="20"/>
              </w:rPr>
              <w:t> </w:t>
            </w:r>
          </w:p>
          <w:p w14:paraId="1CF2DC92"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9193ED4" w14:textId="77777777" w:rsidR="00B244D1" w:rsidRPr="00956CA7" w:rsidRDefault="00B244D1" w:rsidP="00B244D1">
            <w:pPr>
              <w:spacing w:after="160" w:line="259" w:lineRule="auto"/>
              <w:rPr>
                <w:rFonts w:cstheme="minorHAnsi"/>
                <w:sz w:val="20"/>
                <w:szCs w:val="20"/>
              </w:rPr>
            </w:pPr>
            <w:r w:rsidRPr="00956CA7">
              <w:rPr>
                <w:rFonts w:cstheme="minorHAnsi"/>
                <w:sz w:val="20"/>
                <w:szCs w:val="20"/>
              </w:rPr>
              <w:lastRenderedPageBreak/>
              <w:t>LHT4h Using concrete representation of abstract ideas (e.g. making use of analogies, metaphors, manipulatives for counting, examples and non-examples).</w:t>
            </w:r>
          </w:p>
          <w:p w14:paraId="288BFA72" w14:textId="77777777" w:rsidR="00B244D1" w:rsidRPr="00956CA7" w:rsidRDefault="00B244D1" w:rsidP="00B244D1">
            <w:pPr>
              <w:spacing w:after="160" w:line="259" w:lineRule="auto"/>
              <w:rPr>
                <w:rFonts w:cstheme="minorHAnsi"/>
                <w:sz w:val="20"/>
                <w:szCs w:val="20"/>
              </w:rPr>
            </w:pPr>
            <w:r w:rsidRPr="00956CA7">
              <w:rPr>
                <w:rFonts w:cstheme="minorHAnsi"/>
                <w:sz w:val="20"/>
                <w:szCs w:val="20"/>
              </w:rPr>
              <w:t>LHT 3e Working with colleagues to accumulate and refine a collection of powerful analogies, illustrations, examples, explanations and demonstrations </w:t>
            </w:r>
          </w:p>
          <w:p w14:paraId="7D693682" w14:textId="1D13C06E" w:rsidR="00187401" w:rsidRPr="003C10F8" w:rsidRDefault="00B244D1" w:rsidP="00B244D1">
            <w:pPr>
              <w:rPr>
                <w:sz w:val="20"/>
                <w:szCs w:val="20"/>
              </w:rPr>
            </w:pPr>
            <w:r w:rsidRPr="00956CA7">
              <w:rPr>
                <w:rFonts w:cstheme="minorHAnsi"/>
                <w:sz w:val="20"/>
                <w:szCs w:val="20"/>
              </w:rPr>
              <w:t>LHT 3f Using resources and materials aligned with the school curriculum </w:t>
            </w:r>
          </w:p>
        </w:tc>
        <w:tc>
          <w:tcPr>
            <w:tcW w:w="5245" w:type="dxa"/>
            <w:shd w:val="clear" w:color="auto" w:fill="auto"/>
          </w:tcPr>
          <w:p w14:paraId="76F2DFD6"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lastRenderedPageBreak/>
              <w:t>LT3.7</w:t>
            </w:r>
            <w:r>
              <w:rPr>
                <w:rStyle w:val="normaltextrun"/>
                <w:rFonts w:ascii="Calibri" w:hAnsi="Calibri" w:cs="Calibri"/>
                <w:sz w:val="20"/>
                <w:szCs w:val="20"/>
              </w:rPr>
              <w:t xml:space="preserve"> … pupils learn new ideas by linking those ideas to existing knowledge, organising this knowledge into increasingly complex mental models (or “schemata”); carefully sequencing teaching to facilitate this process is important. </w:t>
            </w:r>
            <w:r>
              <w:rPr>
                <w:rStyle w:val="eop"/>
                <w:rFonts w:ascii="Calibri" w:hAnsi="Calibri" w:cs="Calibri"/>
                <w:sz w:val="20"/>
                <w:szCs w:val="20"/>
              </w:rPr>
              <w:t> </w:t>
            </w:r>
          </w:p>
          <w:p w14:paraId="5E81FDB7"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BEF41C1" w14:textId="77777777" w:rsidR="00187401" w:rsidRDefault="00187401" w:rsidP="001874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Make notes on:</w:t>
            </w:r>
            <w:r>
              <w:rPr>
                <w:rStyle w:val="eop"/>
                <w:rFonts w:ascii="Calibri" w:hAnsi="Calibri" w:cs="Calibri"/>
                <w:sz w:val="20"/>
                <w:szCs w:val="20"/>
              </w:rPr>
              <w:t> </w:t>
            </w:r>
          </w:p>
          <w:p w14:paraId="64BA4EA5" w14:textId="77777777" w:rsidR="00187401" w:rsidRDefault="00187401" w:rsidP="00187401">
            <w:pPr>
              <w:pStyle w:val="paragraph"/>
              <w:numPr>
                <w:ilvl w:val="0"/>
                <w:numId w:val="3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How resources, representations and images are selected (and rejected)</w:t>
            </w:r>
            <w:r>
              <w:rPr>
                <w:rStyle w:val="eop"/>
                <w:rFonts w:ascii="Calibri" w:hAnsi="Calibri" w:cs="Calibri"/>
                <w:sz w:val="20"/>
                <w:szCs w:val="20"/>
              </w:rPr>
              <w:t> </w:t>
            </w:r>
          </w:p>
          <w:p w14:paraId="5A67FF5C" w14:textId="77777777" w:rsidR="00187401" w:rsidRDefault="00187401" w:rsidP="00187401">
            <w:pPr>
              <w:pStyle w:val="paragraph"/>
              <w:numPr>
                <w:ilvl w:val="0"/>
                <w:numId w:val="3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lastRenderedPageBreak/>
              <w:t>Who uses them, and when</w:t>
            </w:r>
            <w:r>
              <w:rPr>
                <w:rStyle w:val="eop"/>
                <w:rFonts w:ascii="Calibri" w:hAnsi="Calibri" w:cs="Calibri"/>
                <w:sz w:val="20"/>
                <w:szCs w:val="20"/>
              </w:rPr>
              <w:t> </w:t>
            </w:r>
          </w:p>
          <w:p w14:paraId="62BC4A15" w14:textId="77777777" w:rsidR="00187401" w:rsidRDefault="00187401" w:rsidP="00187401">
            <w:pPr>
              <w:pStyle w:val="paragraph"/>
              <w:numPr>
                <w:ilvl w:val="0"/>
                <w:numId w:val="3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What is the role of resources in supporting conceptual or procedural understanding</w:t>
            </w:r>
            <w:r>
              <w:rPr>
                <w:rStyle w:val="eop"/>
                <w:rFonts w:ascii="Calibri" w:hAnsi="Calibri" w:cs="Calibri"/>
                <w:sz w:val="20"/>
                <w:szCs w:val="20"/>
              </w:rPr>
              <w:t> </w:t>
            </w:r>
          </w:p>
          <w:p w14:paraId="485D0FC3" w14:textId="6C72E36A" w:rsidR="00187401" w:rsidRPr="003C10F8" w:rsidRDefault="00187401" w:rsidP="00187401">
            <w:pPr>
              <w:rPr>
                <w:sz w:val="20"/>
                <w:szCs w:val="20"/>
              </w:rPr>
            </w:pPr>
            <w:r>
              <w:rPr>
                <w:rStyle w:val="eop"/>
                <w:rFonts w:ascii="Calibri" w:hAnsi="Calibri" w:cs="Calibri"/>
                <w:sz w:val="20"/>
                <w:szCs w:val="20"/>
              </w:rPr>
              <w:t> </w:t>
            </w:r>
          </w:p>
        </w:tc>
        <w:tc>
          <w:tcPr>
            <w:tcW w:w="1134" w:type="dxa"/>
            <w:shd w:val="clear" w:color="auto" w:fill="auto"/>
          </w:tcPr>
          <w:p w14:paraId="3B52006F" w14:textId="77777777" w:rsidR="00187401" w:rsidRPr="00956CA7" w:rsidRDefault="00187401" w:rsidP="00187401">
            <w:pPr>
              <w:spacing w:after="160" w:line="259" w:lineRule="auto"/>
              <w:rPr>
                <w:rFonts w:cstheme="minorHAnsi"/>
                <w:sz w:val="20"/>
                <w:szCs w:val="20"/>
              </w:rPr>
            </w:pPr>
            <w:r w:rsidRPr="00956CA7">
              <w:rPr>
                <w:rFonts w:cstheme="minorHAnsi"/>
                <w:sz w:val="20"/>
                <w:szCs w:val="20"/>
              </w:rPr>
              <w:lastRenderedPageBreak/>
              <w:t xml:space="preserve">By the end of the autumn term placement. </w:t>
            </w:r>
          </w:p>
          <w:p w14:paraId="53E771F9" w14:textId="77777777" w:rsidR="00187401" w:rsidRPr="00956CA7" w:rsidRDefault="00187401" w:rsidP="00187401">
            <w:pPr>
              <w:spacing w:after="160" w:line="259" w:lineRule="auto"/>
              <w:rPr>
                <w:rFonts w:cstheme="minorHAnsi"/>
                <w:sz w:val="20"/>
                <w:szCs w:val="20"/>
              </w:rPr>
            </w:pPr>
            <w:r w:rsidRPr="00956CA7">
              <w:rPr>
                <w:rFonts w:cstheme="minorHAnsi"/>
                <w:sz w:val="20"/>
                <w:szCs w:val="20"/>
              </w:rPr>
              <w:t> </w:t>
            </w:r>
          </w:p>
          <w:p w14:paraId="35329377" w14:textId="4E4AE85E" w:rsidR="00187401" w:rsidRPr="003C10F8" w:rsidRDefault="00187401" w:rsidP="00187401">
            <w:pPr>
              <w:rPr>
                <w:sz w:val="20"/>
                <w:szCs w:val="20"/>
              </w:rPr>
            </w:pPr>
          </w:p>
        </w:tc>
        <w:tc>
          <w:tcPr>
            <w:tcW w:w="1506" w:type="dxa"/>
            <w:shd w:val="clear" w:color="auto" w:fill="auto"/>
          </w:tcPr>
          <w:p w14:paraId="70501E16" w14:textId="77777777" w:rsidR="00187401" w:rsidRPr="003C10F8" w:rsidRDefault="00187401" w:rsidP="00187401">
            <w:pPr>
              <w:rPr>
                <w:b/>
                <w:bCs/>
                <w:sz w:val="20"/>
                <w:szCs w:val="20"/>
              </w:rPr>
            </w:pPr>
          </w:p>
        </w:tc>
      </w:tr>
    </w:tbl>
    <w:p w14:paraId="0A2E1AD5" w14:textId="1B35E766" w:rsidR="00973DE5" w:rsidRDefault="00973DE5">
      <w:pPr>
        <w:rPr>
          <w:b/>
          <w:bCs/>
        </w:rPr>
      </w:pPr>
    </w:p>
    <w:p w14:paraId="3785C02F" w14:textId="77777777" w:rsidR="00804650" w:rsidRPr="002F4F4D" w:rsidRDefault="00804650" w:rsidP="002F4F4D">
      <w:pPr>
        <w:pStyle w:val="Heading4"/>
        <w:rPr>
          <w:i w:val="0"/>
          <w:iCs w:val="0"/>
        </w:rPr>
      </w:pPr>
      <w:r w:rsidRPr="002F4F4D">
        <w:rPr>
          <w:i w:val="0"/>
          <w:iCs w:val="0"/>
        </w:rPr>
        <w:t>Science</w:t>
      </w:r>
    </w:p>
    <w:tbl>
      <w:tblPr>
        <w:tblStyle w:val="TableGrid"/>
        <w:tblW w:w="0" w:type="auto"/>
        <w:tblLook w:val="04A0" w:firstRow="1" w:lastRow="0" w:firstColumn="1" w:lastColumn="0" w:noHBand="0" w:noVBand="1"/>
      </w:tblPr>
      <w:tblGrid>
        <w:gridCol w:w="452"/>
        <w:gridCol w:w="1917"/>
        <w:gridCol w:w="2446"/>
        <w:gridCol w:w="2693"/>
        <w:gridCol w:w="5307"/>
        <w:gridCol w:w="1169"/>
        <w:gridCol w:w="1404"/>
      </w:tblGrid>
      <w:tr w:rsidR="00804650" w:rsidRPr="008F4858" w14:paraId="49DCCEE3" w14:textId="77777777" w:rsidTr="153D6213">
        <w:tc>
          <w:tcPr>
            <w:tcW w:w="452" w:type="dxa"/>
            <w:shd w:val="clear" w:color="auto" w:fill="FFF2CC" w:themeFill="accent4" w:themeFillTint="33"/>
          </w:tcPr>
          <w:p w14:paraId="212A8D17" w14:textId="77777777" w:rsidR="00804650" w:rsidRPr="008F4858" w:rsidRDefault="00804650" w:rsidP="001F5A69">
            <w:pPr>
              <w:rPr>
                <w:rFonts w:cstheme="minorHAnsi"/>
                <w:sz w:val="20"/>
                <w:szCs w:val="20"/>
              </w:rPr>
            </w:pPr>
          </w:p>
        </w:tc>
        <w:tc>
          <w:tcPr>
            <w:tcW w:w="1917" w:type="dxa"/>
            <w:shd w:val="clear" w:color="auto" w:fill="FFF2CC" w:themeFill="accent4" w:themeFillTint="33"/>
          </w:tcPr>
          <w:p w14:paraId="78735FCD" w14:textId="77777777" w:rsidR="00804650" w:rsidRPr="008F4858" w:rsidRDefault="00804650" w:rsidP="001F5A69">
            <w:pPr>
              <w:rPr>
                <w:rFonts w:cstheme="minorHAnsi"/>
                <w:b/>
                <w:bCs/>
                <w:sz w:val="20"/>
                <w:szCs w:val="20"/>
              </w:rPr>
            </w:pPr>
            <w:r w:rsidRPr="008F4858">
              <w:rPr>
                <w:rFonts w:cstheme="minorHAnsi"/>
                <w:b/>
                <w:bCs/>
                <w:sz w:val="20"/>
                <w:szCs w:val="20"/>
              </w:rPr>
              <w:t xml:space="preserve">Focus </w:t>
            </w:r>
          </w:p>
        </w:tc>
        <w:tc>
          <w:tcPr>
            <w:tcW w:w="2446" w:type="dxa"/>
            <w:shd w:val="clear" w:color="auto" w:fill="FFF2CC" w:themeFill="accent4" w:themeFillTint="33"/>
          </w:tcPr>
          <w:p w14:paraId="7D2F415E" w14:textId="77777777" w:rsidR="00804650" w:rsidRPr="008F4858" w:rsidRDefault="00804650" w:rsidP="001F5A69">
            <w:pPr>
              <w:rPr>
                <w:rFonts w:cstheme="minorHAnsi"/>
                <w:sz w:val="20"/>
                <w:szCs w:val="20"/>
              </w:rPr>
            </w:pPr>
            <w:r w:rsidRPr="008F4858">
              <w:rPr>
                <w:rFonts w:cstheme="minorHAnsi"/>
                <w:b/>
                <w:bCs/>
                <w:sz w:val="20"/>
                <w:szCs w:val="20"/>
              </w:rPr>
              <w:t>What you are asked to do</w:t>
            </w:r>
          </w:p>
        </w:tc>
        <w:tc>
          <w:tcPr>
            <w:tcW w:w="2693" w:type="dxa"/>
            <w:shd w:val="clear" w:color="auto" w:fill="FFF2CC" w:themeFill="accent4" w:themeFillTint="33"/>
          </w:tcPr>
          <w:p w14:paraId="18EBA3C5" w14:textId="77777777" w:rsidR="00804650" w:rsidRPr="008F4858" w:rsidRDefault="00804650" w:rsidP="001F5A69">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22F67058" w14:textId="4A817AD2" w:rsidR="00804650" w:rsidRPr="008F4858" w:rsidRDefault="00804650" w:rsidP="001F5A69">
            <w:pPr>
              <w:rPr>
                <w:rFonts w:cstheme="minorHAnsi"/>
                <w:sz w:val="20"/>
                <w:szCs w:val="20"/>
              </w:rPr>
            </w:pPr>
            <w:r w:rsidRPr="008F4858">
              <w:rPr>
                <w:rFonts w:cstheme="minorHAnsi"/>
                <w:sz w:val="20"/>
                <w:szCs w:val="20"/>
              </w:rPr>
              <w:t xml:space="preserve">Including </w:t>
            </w:r>
            <w:r w:rsidR="00D52F0E">
              <w:rPr>
                <w:rFonts w:cstheme="minorHAnsi"/>
                <w:sz w:val="20"/>
                <w:szCs w:val="20"/>
              </w:rPr>
              <w:t>ITTECF</w:t>
            </w:r>
            <w:r w:rsidRPr="008F4858">
              <w:rPr>
                <w:rFonts w:cstheme="minorHAnsi"/>
                <w:sz w:val="20"/>
                <w:szCs w:val="20"/>
              </w:rPr>
              <w:t xml:space="preserve"> learn how to…</w:t>
            </w:r>
          </w:p>
        </w:tc>
        <w:tc>
          <w:tcPr>
            <w:tcW w:w="5307" w:type="dxa"/>
            <w:shd w:val="clear" w:color="auto" w:fill="FFF2CC" w:themeFill="accent4" w:themeFillTint="33"/>
          </w:tcPr>
          <w:p w14:paraId="6340A726" w14:textId="77777777" w:rsidR="00804650" w:rsidRPr="008F4858" w:rsidRDefault="00804650" w:rsidP="001F5A69">
            <w:pPr>
              <w:rPr>
                <w:rFonts w:cstheme="minorHAnsi"/>
                <w:b/>
                <w:bCs/>
                <w:sz w:val="20"/>
                <w:szCs w:val="20"/>
              </w:rPr>
            </w:pPr>
            <w:r w:rsidRPr="008F4858">
              <w:rPr>
                <w:rFonts w:cstheme="minorHAnsi"/>
                <w:b/>
                <w:bCs/>
                <w:sz w:val="20"/>
                <w:szCs w:val="20"/>
              </w:rPr>
              <w:t>Background information and notes</w:t>
            </w:r>
          </w:p>
          <w:p w14:paraId="42594C13" w14:textId="2D513DCC" w:rsidR="00804650" w:rsidRPr="008F4858" w:rsidRDefault="00804650" w:rsidP="001F5A69">
            <w:pPr>
              <w:rPr>
                <w:rFonts w:cstheme="minorHAnsi"/>
                <w:sz w:val="20"/>
                <w:szCs w:val="20"/>
              </w:rPr>
            </w:pPr>
            <w:r w:rsidRPr="008F4858">
              <w:rPr>
                <w:rFonts w:cstheme="minorHAnsi"/>
                <w:b/>
                <w:bCs/>
                <w:sz w:val="20"/>
                <w:szCs w:val="20"/>
              </w:rPr>
              <w:t>(</w:t>
            </w:r>
            <w:r w:rsidR="00D52F0E">
              <w:rPr>
                <w:rFonts w:cstheme="minorHAnsi"/>
                <w:b/>
                <w:bCs/>
                <w:sz w:val="20"/>
                <w:szCs w:val="20"/>
              </w:rPr>
              <w:t>ITTECF</w:t>
            </w:r>
            <w:r w:rsidRPr="008F4858">
              <w:rPr>
                <w:rFonts w:cstheme="minorHAnsi"/>
                <w:b/>
                <w:bCs/>
                <w:sz w:val="20"/>
                <w:szCs w:val="20"/>
              </w:rPr>
              <w:t xml:space="preserve"> ‘learn that’ referenced for each task)</w:t>
            </w:r>
          </w:p>
        </w:tc>
        <w:tc>
          <w:tcPr>
            <w:tcW w:w="1169" w:type="dxa"/>
            <w:shd w:val="clear" w:color="auto" w:fill="FFF2CC" w:themeFill="accent4" w:themeFillTint="33"/>
          </w:tcPr>
          <w:p w14:paraId="76C8449F" w14:textId="77777777" w:rsidR="00804650" w:rsidRPr="008F4858" w:rsidRDefault="00804650" w:rsidP="001F5A69">
            <w:pPr>
              <w:rPr>
                <w:rFonts w:cstheme="minorHAnsi"/>
                <w:sz w:val="20"/>
                <w:szCs w:val="20"/>
              </w:rPr>
            </w:pPr>
            <w:r w:rsidRPr="008F4858">
              <w:rPr>
                <w:rFonts w:cstheme="minorHAnsi"/>
                <w:b/>
                <w:bCs/>
                <w:sz w:val="20"/>
                <w:szCs w:val="20"/>
              </w:rPr>
              <w:t>Timing</w:t>
            </w:r>
          </w:p>
        </w:tc>
        <w:tc>
          <w:tcPr>
            <w:tcW w:w="1404" w:type="dxa"/>
            <w:shd w:val="clear" w:color="auto" w:fill="FFF2CC" w:themeFill="accent4" w:themeFillTint="33"/>
          </w:tcPr>
          <w:p w14:paraId="7BFD9227" w14:textId="77777777" w:rsidR="00804650" w:rsidRPr="008F4858" w:rsidRDefault="00804650" w:rsidP="001F5A69">
            <w:pPr>
              <w:rPr>
                <w:rFonts w:cstheme="minorHAnsi"/>
                <w:sz w:val="20"/>
                <w:szCs w:val="20"/>
              </w:rPr>
            </w:pPr>
            <w:r w:rsidRPr="008F4858">
              <w:rPr>
                <w:rFonts w:cstheme="minorHAnsi"/>
                <w:b/>
                <w:bCs/>
                <w:sz w:val="20"/>
                <w:szCs w:val="20"/>
              </w:rPr>
              <w:t>Date completed (insert evidence where appropriate)</w:t>
            </w:r>
          </w:p>
        </w:tc>
      </w:tr>
      <w:tr w:rsidR="00804650" w:rsidRPr="008F4858" w14:paraId="54D5F5ED" w14:textId="77777777" w:rsidTr="153D6213">
        <w:tc>
          <w:tcPr>
            <w:tcW w:w="452" w:type="dxa"/>
          </w:tcPr>
          <w:p w14:paraId="36F9C9E2" w14:textId="77777777" w:rsidR="00804650" w:rsidRPr="008F4858" w:rsidRDefault="00804650" w:rsidP="001F5A69">
            <w:pPr>
              <w:rPr>
                <w:rFonts w:cstheme="minorHAnsi"/>
                <w:sz w:val="20"/>
                <w:szCs w:val="20"/>
              </w:rPr>
            </w:pPr>
            <w:r w:rsidRPr="008F4858">
              <w:rPr>
                <w:rFonts w:cstheme="minorHAnsi"/>
                <w:sz w:val="20"/>
                <w:szCs w:val="20"/>
              </w:rPr>
              <w:t>1</w:t>
            </w:r>
          </w:p>
        </w:tc>
        <w:tc>
          <w:tcPr>
            <w:tcW w:w="1917" w:type="dxa"/>
          </w:tcPr>
          <w:p w14:paraId="27C2C0C4" w14:textId="14BC3F3C" w:rsidR="00804650" w:rsidRPr="008F4858" w:rsidRDefault="00804650" w:rsidP="001F5A69">
            <w:pPr>
              <w:rPr>
                <w:rFonts w:cstheme="minorHAnsi"/>
                <w:sz w:val="20"/>
                <w:szCs w:val="20"/>
              </w:rPr>
            </w:pPr>
            <w:r w:rsidRPr="008F4858">
              <w:rPr>
                <w:rFonts w:cstheme="minorHAnsi"/>
                <w:sz w:val="20"/>
                <w:szCs w:val="20"/>
              </w:rPr>
              <w:t>This task will enable you to identify possible misconceptions in science and how these can be addressed within a lesson</w:t>
            </w:r>
            <w:r w:rsidR="008F3587">
              <w:rPr>
                <w:rFonts w:cstheme="minorHAnsi"/>
                <w:sz w:val="20"/>
                <w:szCs w:val="20"/>
              </w:rPr>
              <w:t>.</w:t>
            </w:r>
          </w:p>
          <w:p w14:paraId="7569D4A0" w14:textId="77777777" w:rsidR="00804650" w:rsidRPr="008F4858" w:rsidRDefault="00804650" w:rsidP="001F5A69">
            <w:pPr>
              <w:jc w:val="center"/>
              <w:rPr>
                <w:rFonts w:cstheme="minorHAnsi"/>
                <w:sz w:val="20"/>
                <w:szCs w:val="20"/>
              </w:rPr>
            </w:pPr>
          </w:p>
        </w:tc>
        <w:tc>
          <w:tcPr>
            <w:tcW w:w="2446" w:type="dxa"/>
          </w:tcPr>
          <w:p w14:paraId="780EEB84" w14:textId="1D2487D2" w:rsidR="00804650" w:rsidRPr="008F4858" w:rsidRDefault="00804650" w:rsidP="153D6213">
            <w:pPr>
              <w:rPr>
                <w:sz w:val="20"/>
                <w:szCs w:val="20"/>
              </w:rPr>
            </w:pPr>
            <w:r w:rsidRPr="153D6213">
              <w:rPr>
                <w:sz w:val="20"/>
                <w:szCs w:val="20"/>
              </w:rPr>
              <w:t>Based on a topic you are teaching</w:t>
            </w:r>
            <w:r w:rsidR="7D5E6C43" w:rsidRPr="153D6213">
              <w:rPr>
                <w:sz w:val="20"/>
                <w:szCs w:val="20"/>
              </w:rPr>
              <w:t xml:space="preserve"> or introducing</w:t>
            </w:r>
            <w:r w:rsidRPr="153D6213">
              <w:rPr>
                <w:sz w:val="20"/>
                <w:szCs w:val="20"/>
              </w:rPr>
              <w:t xml:space="preserve">, research common misconceptions as well as researching practical ideas for how to effectively </w:t>
            </w:r>
            <w:r w:rsidR="7461BB56" w:rsidRPr="153D6213">
              <w:rPr>
                <w:sz w:val="20"/>
                <w:szCs w:val="20"/>
              </w:rPr>
              <w:t xml:space="preserve">introduce or </w:t>
            </w:r>
            <w:r w:rsidRPr="153D6213">
              <w:rPr>
                <w:sz w:val="20"/>
                <w:szCs w:val="20"/>
              </w:rPr>
              <w:t>teach the topic. Make notes on the key questions listed</w:t>
            </w:r>
            <w:r w:rsidR="07CC1195" w:rsidRPr="153D6213">
              <w:rPr>
                <w:sz w:val="20"/>
                <w:szCs w:val="20"/>
              </w:rPr>
              <w:t>.</w:t>
            </w:r>
          </w:p>
        </w:tc>
        <w:tc>
          <w:tcPr>
            <w:tcW w:w="2693" w:type="dxa"/>
          </w:tcPr>
          <w:p w14:paraId="6F6E2EA5" w14:textId="416794AA" w:rsidR="00804650" w:rsidRPr="008F4858" w:rsidRDefault="00804650" w:rsidP="001F5A69">
            <w:pPr>
              <w:rPr>
                <w:rFonts w:cstheme="minorHAnsi"/>
                <w:sz w:val="20"/>
                <w:szCs w:val="20"/>
              </w:rPr>
            </w:pPr>
            <w:r w:rsidRPr="008F4858">
              <w:rPr>
                <w:rFonts w:cstheme="minorHAnsi"/>
                <w:sz w:val="20"/>
                <w:szCs w:val="20"/>
              </w:rPr>
              <w:t>Arrange a time for the RPT to observe you teach the topic if possible. If Science</w:t>
            </w:r>
            <w:r w:rsidR="00CA0013">
              <w:rPr>
                <w:rFonts w:cstheme="minorHAnsi"/>
                <w:sz w:val="20"/>
                <w:szCs w:val="20"/>
              </w:rPr>
              <w:t xml:space="preserve"> or the equivalent area</w:t>
            </w:r>
            <w:r w:rsidRPr="008F4858">
              <w:rPr>
                <w:rFonts w:cstheme="minorHAnsi"/>
                <w:sz w:val="20"/>
                <w:szCs w:val="20"/>
              </w:rPr>
              <w:t xml:space="preserve"> is not being taught this term, please ensure the RPT still completes the task on a later topic and give them the opportunity to observe and teach the subject in yours / another year group. </w:t>
            </w:r>
          </w:p>
          <w:p w14:paraId="4AD79814" w14:textId="77777777" w:rsidR="00804650" w:rsidRDefault="00804650" w:rsidP="001F5A69">
            <w:pPr>
              <w:rPr>
                <w:rFonts w:cstheme="minorHAnsi"/>
                <w:sz w:val="20"/>
                <w:szCs w:val="20"/>
              </w:rPr>
            </w:pPr>
          </w:p>
          <w:p w14:paraId="23213592" w14:textId="77777777" w:rsidR="00DD5B25" w:rsidRPr="008F4858" w:rsidRDefault="00DD5B25" w:rsidP="00DD5B25">
            <w:pPr>
              <w:rPr>
                <w:rFonts w:cstheme="minorHAnsi"/>
                <w:sz w:val="20"/>
                <w:szCs w:val="20"/>
              </w:rPr>
            </w:pPr>
            <w:r w:rsidRPr="00C9032D">
              <w:rPr>
                <w:rFonts w:cstheme="minorHAnsi"/>
                <w:b/>
                <w:bCs/>
                <w:sz w:val="20"/>
                <w:szCs w:val="20"/>
              </w:rPr>
              <w:t>LHT6e</w:t>
            </w:r>
            <w:r>
              <w:rPr>
                <w:rFonts w:cstheme="minorHAnsi"/>
                <w:sz w:val="20"/>
                <w:szCs w:val="20"/>
              </w:rPr>
              <w:t xml:space="preserve">: </w:t>
            </w:r>
            <w:r w:rsidRPr="00835FF0">
              <w:rPr>
                <w:rFonts w:cstheme="minorHAnsi"/>
                <w:sz w:val="20"/>
                <w:szCs w:val="20"/>
              </w:rPr>
              <w:t>Using assessments to check for prior knowledge and pre-existing misconceptions</w:t>
            </w:r>
            <w:r>
              <w:rPr>
                <w:rFonts w:cstheme="minorHAnsi"/>
                <w:sz w:val="20"/>
                <w:szCs w:val="20"/>
              </w:rPr>
              <w:t xml:space="preserve"> and </w:t>
            </w:r>
            <w:r w:rsidRPr="00C9032D">
              <w:rPr>
                <w:rFonts w:cstheme="minorHAnsi"/>
                <w:b/>
                <w:bCs/>
                <w:sz w:val="20"/>
                <w:szCs w:val="20"/>
              </w:rPr>
              <w:t>LHT6</w:t>
            </w:r>
            <w:r>
              <w:rPr>
                <w:rFonts w:cstheme="minorHAnsi"/>
                <w:b/>
                <w:bCs/>
                <w:sz w:val="20"/>
                <w:szCs w:val="20"/>
              </w:rPr>
              <w:t>h</w:t>
            </w:r>
            <w:r w:rsidRPr="00C9032D">
              <w:rPr>
                <w:rFonts w:cstheme="minorHAnsi"/>
                <w:b/>
                <w:bCs/>
                <w:sz w:val="20"/>
                <w:szCs w:val="20"/>
              </w:rPr>
              <w:t>:</w:t>
            </w:r>
            <w:r>
              <w:rPr>
                <w:rFonts w:cstheme="minorHAnsi"/>
                <w:sz w:val="20"/>
                <w:szCs w:val="20"/>
              </w:rPr>
              <w:t xml:space="preserve"> </w:t>
            </w:r>
            <w:r w:rsidRPr="00314D9E">
              <w:rPr>
                <w:rFonts w:cstheme="minorHAnsi"/>
                <w:sz w:val="20"/>
                <w:szCs w:val="20"/>
              </w:rPr>
              <w:t xml:space="preserve">Monitoring pupil work during lessons, including </w:t>
            </w:r>
            <w:r w:rsidRPr="00314D9E">
              <w:rPr>
                <w:rFonts w:cstheme="minorHAnsi"/>
                <w:sz w:val="20"/>
                <w:szCs w:val="20"/>
              </w:rPr>
              <w:lastRenderedPageBreak/>
              <w:t>checking for misconceptions.</w:t>
            </w:r>
            <w:r w:rsidRPr="00EF07CE">
              <w:rPr>
                <w:rFonts w:cstheme="minorHAnsi"/>
                <w:b/>
                <w:bCs/>
                <w:sz w:val="20"/>
                <w:szCs w:val="20"/>
              </w:rPr>
              <w:t>LHT3</w:t>
            </w:r>
            <w:r>
              <w:rPr>
                <w:rFonts w:cstheme="minorHAnsi"/>
                <w:b/>
                <w:bCs/>
                <w:sz w:val="20"/>
                <w:szCs w:val="20"/>
              </w:rPr>
              <w:t>e</w:t>
            </w:r>
            <w:r w:rsidRPr="00EF07CE">
              <w:rPr>
                <w:rFonts w:cstheme="minorHAnsi"/>
                <w:b/>
                <w:bCs/>
                <w:sz w:val="20"/>
                <w:szCs w:val="20"/>
              </w:rPr>
              <w:t>:</w:t>
            </w:r>
            <w:r>
              <w:rPr>
                <w:rFonts w:cstheme="minorHAnsi"/>
                <w:sz w:val="20"/>
                <w:szCs w:val="20"/>
              </w:rPr>
              <w:t xml:space="preserve"> </w:t>
            </w:r>
            <w:r w:rsidRPr="008351A4">
              <w:rPr>
                <w:rFonts w:cstheme="minorHAnsi"/>
                <w:sz w:val="20"/>
                <w:szCs w:val="20"/>
              </w:rPr>
              <w:t>Being aware of common misconceptions and discussing with experienced colleagues how to help pupils, master important concepts.</w:t>
            </w:r>
          </w:p>
          <w:p w14:paraId="71006E58" w14:textId="77777777" w:rsidR="001B2B15" w:rsidRPr="008F4858" w:rsidRDefault="001B2B15" w:rsidP="00DD5B25">
            <w:pPr>
              <w:rPr>
                <w:rFonts w:cstheme="minorHAnsi"/>
                <w:sz w:val="20"/>
                <w:szCs w:val="20"/>
              </w:rPr>
            </w:pPr>
          </w:p>
        </w:tc>
        <w:tc>
          <w:tcPr>
            <w:tcW w:w="5307" w:type="dxa"/>
          </w:tcPr>
          <w:p w14:paraId="3896104B" w14:textId="2B87D327" w:rsidR="00804650" w:rsidRDefault="00804650" w:rsidP="001F5A69">
            <w:pPr>
              <w:rPr>
                <w:rFonts w:cstheme="minorHAnsi"/>
                <w:b/>
                <w:bCs/>
                <w:sz w:val="20"/>
                <w:szCs w:val="20"/>
              </w:rPr>
            </w:pPr>
            <w:r w:rsidRPr="008F4858">
              <w:rPr>
                <w:rFonts w:cstheme="minorHAnsi"/>
                <w:b/>
                <w:bCs/>
                <w:sz w:val="20"/>
                <w:szCs w:val="20"/>
              </w:rPr>
              <w:lastRenderedPageBreak/>
              <w:t>3.2</w:t>
            </w:r>
            <w:r w:rsidR="002F4F4D">
              <w:rPr>
                <w:rFonts w:cstheme="minorHAnsi"/>
                <w:b/>
                <w:bCs/>
                <w:sz w:val="20"/>
                <w:szCs w:val="20"/>
              </w:rPr>
              <w:t xml:space="preserve"> </w:t>
            </w:r>
            <w:r w:rsidR="002F4F4D" w:rsidRPr="008F3587">
              <w:rPr>
                <w:rFonts w:cstheme="minorHAnsi"/>
                <w:sz w:val="20"/>
                <w:szCs w:val="20"/>
              </w:rPr>
              <w:t>Secure subject knowledge helps teachers to motivate</w:t>
            </w:r>
            <w:r w:rsidR="008F3587" w:rsidRPr="008F3587">
              <w:rPr>
                <w:rFonts w:cstheme="minorHAnsi"/>
                <w:sz w:val="20"/>
                <w:szCs w:val="20"/>
              </w:rPr>
              <w:t xml:space="preserve"> pupils and teach effectively.</w:t>
            </w:r>
          </w:p>
          <w:p w14:paraId="0F50867E" w14:textId="77777777" w:rsidR="008F3587" w:rsidRPr="008F4858" w:rsidRDefault="008F3587" w:rsidP="001F5A69">
            <w:pPr>
              <w:rPr>
                <w:rFonts w:cstheme="minorHAnsi"/>
                <w:b/>
                <w:bCs/>
                <w:sz w:val="20"/>
                <w:szCs w:val="20"/>
              </w:rPr>
            </w:pPr>
          </w:p>
          <w:p w14:paraId="6FFBDD7E" w14:textId="77777777" w:rsidR="00804650" w:rsidRPr="008F4858" w:rsidRDefault="00804650" w:rsidP="001F5A69">
            <w:pPr>
              <w:rPr>
                <w:rFonts w:cstheme="minorHAnsi"/>
                <w:sz w:val="20"/>
                <w:szCs w:val="20"/>
              </w:rPr>
            </w:pPr>
            <w:r w:rsidRPr="008F4858">
              <w:rPr>
                <w:rFonts w:cstheme="minorHAnsi"/>
                <w:sz w:val="20"/>
                <w:szCs w:val="20"/>
              </w:rPr>
              <w:t>Make notes on the following:</w:t>
            </w:r>
          </w:p>
          <w:p w14:paraId="2C6D1938" w14:textId="77777777" w:rsidR="00804650" w:rsidRPr="008F4858" w:rsidRDefault="00804650" w:rsidP="00804650">
            <w:pPr>
              <w:pStyle w:val="ListParagraph"/>
              <w:numPr>
                <w:ilvl w:val="0"/>
                <w:numId w:val="26"/>
              </w:numPr>
              <w:rPr>
                <w:rFonts w:cstheme="minorHAnsi"/>
                <w:sz w:val="20"/>
                <w:szCs w:val="20"/>
              </w:rPr>
            </w:pPr>
            <w:r w:rsidRPr="008F4858">
              <w:rPr>
                <w:rFonts w:cstheme="minorHAnsi"/>
                <w:sz w:val="20"/>
                <w:szCs w:val="20"/>
              </w:rPr>
              <w:t>Science topic and year group</w:t>
            </w:r>
          </w:p>
          <w:p w14:paraId="5672E6C2" w14:textId="77777777" w:rsidR="00995A19" w:rsidRDefault="00804650" w:rsidP="153D6213">
            <w:pPr>
              <w:pStyle w:val="ListParagraph"/>
              <w:numPr>
                <w:ilvl w:val="0"/>
                <w:numId w:val="26"/>
              </w:numPr>
              <w:rPr>
                <w:sz w:val="20"/>
                <w:szCs w:val="20"/>
              </w:rPr>
            </w:pPr>
            <w:r w:rsidRPr="153D6213">
              <w:rPr>
                <w:sz w:val="20"/>
                <w:szCs w:val="20"/>
              </w:rPr>
              <w:t xml:space="preserve">What is the essential subject knowledge that the </w:t>
            </w:r>
            <w:r w:rsidR="00563BBD">
              <w:rPr>
                <w:sz w:val="20"/>
                <w:szCs w:val="20"/>
              </w:rPr>
              <w:t>pupils</w:t>
            </w:r>
            <w:r w:rsidRPr="153D6213">
              <w:rPr>
                <w:sz w:val="20"/>
                <w:szCs w:val="20"/>
              </w:rPr>
              <w:t xml:space="preserve"> need to gain? </w:t>
            </w:r>
          </w:p>
          <w:p w14:paraId="706D494A" w14:textId="61A28AFC" w:rsidR="00804650" w:rsidRPr="008F4858" w:rsidRDefault="00804650" w:rsidP="153D6213">
            <w:pPr>
              <w:pStyle w:val="ListParagraph"/>
              <w:numPr>
                <w:ilvl w:val="0"/>
                <w:numId w:val="26"/>
              </w:numPr>
              <w:rPr>
                <w:sz w:val="20"/>
                <w:szCs w:val="20"/>
              </w:rPr>
            </w:pPr>
            <w:r w:rsidRPr="153D6213">
              <w:rPr>
                <w:sz w:val="20"/>
                <w:szCs w:val="20"/>
              </w:rPr>
              <w:t>What misconceptions might arise</w:t>
            </w:r>
            <w:r w:rsidR="5067E436" w:rsidRPr="153D6213">
              <w:rPr>
                <w:sz w:val="20"/>
                <w:szCs w:val="20"/>
              </w:rPr>
              <w:t xml:space="preserve"> relevant to the age range</w:t>
            </w:r>
            <w:r w:rsidR="00995A19">
              <w:rPr>
                <w:sz w:val="20"/>
                <w:szCs w:val="20"/>
              </w:rPr>
              <w:t>/</w:t>
            </w:r>
            <w:r w:rsidR="00995A19" w:rsidRPr="008A07B2">
              <w:rPr>
                <w:sz w:val="20"/>
                <w:szCs w:val="20"/>
              </w:rPr>
              <w:t>development</w:t>
            </w:r>
            <w:r w:rsidR="00141580" w:rsidRPr="008A07B2">
              <w:rPr>
                <w:sz w:val="20"/>
                <w:szCs w:val="20"/>
              </w:rPr>
              <w:t>al stage</w:t>
            </w:r>
            <w:r w:rsidR="5067E436" w:rsidRPr="153D6213">
              <w:rPr>
                <w:sz w:val="20"/>
                <w:szCs w:val="20"/>
              </w:rPr>
              <w:t>?</w:t>
            </w:r>
          </w:p>
          <w:p w14:paraId="70D6F65B" w14:textId="77777777" w:rsidR="00804650" w:rsidRPr="008F4858" w:rsidRDefault="00804650" w:rsidP="001F5A69">
            <w:pPr>
              <w:rPr>
                <w:rFonts w:cstheme="minorHAnsi"/>
                <w:sz w:val="20"/>
                <w:szCs w:val="20"/>
              </w:rPr>
            </w:pPr>
          </w:p>
          <w:p w14:paraId="01B5F880" w14:textId="297BDBB1" w:rsidR="00804650" w:rsidRPr="008F4858" w:rsidRDefault="00804650" w:rsidP="001F5A69">
            <w:pPr>
              <w:rPr>
                <w:rFonts w:cstheme="minorHAnsi"/>
                <w:sz w:val="20"/>
                <w:szCs w:val="20"/>
              </w:rPr>
            </w:pPr>
            <w:r w:rsidRPr="008F4858">
              <w:rPr>
                <w:rFonts w:cstheme="minorHAnsi"/>
                <w:sz w:val="20"/>
                <w:szCs w:val="20"/>
              </w:rPr>
              <w:t>This book is available online via th</w:t>
            </w:r>
            <w:r w:rsidR="00097AFF">
              <w:rPr>
                <w:rFonts w:cstheme="minorHAnsi"/>
                <w:sz w:val="20"/>
                <w:szCs w:val="20"/>
              </w:rPr>
              <w:t>e</w:t>
            </w:r>
            <w:r w:rsidRPr="008F4858">
              <w:rPr>
                <w:rFonts w:cstheme="minorHAnsi"/>
                <w:sz w:val="20"/>
                <w:szCs w:val="20"/>
              </w:rPr>
              <w:t xml:space="preserve"> reading list.  Read the relevant chapter to help anticipate any misconceptions.</w:t>
            </w:r>
          </w:p>
          <w:p w14:paraId="3D0AE84B" w14:textId="77777777" w:rsidR="00804650" w:rsidRPr="008F4858" w:rsidRDefault="00804650" w:rsidP="001F5A69">
            <w:pPr>
              <w:rPr>
                <w:rFonts w:cstheme="minorHAnsi"/>
                <w:sz w:val="20"/>
                <w:szCs w:val="20"/>
              </w:rPr>
            </w:pPr>
            <w:r w:rsidRPr="008F4858">
              <w:rPr>
                <w:rFonts w:cstheme="minorHAnsi"/>
                <w:sz w:val="20"/>
                <w:szCs w:val="20"/>
              </w:rPr>
              <w:t xml:space="preserve">Allen, M. (2020) </w:t>
            </w:r>
            <w:r w:rsidRPr="00DE4820">
              <w:rPr>
                <w:rFonts w:cstheme="minorHAnsi"/>
                <w:i/>
                <w:iCs/>
                <w:sz w:val="20"/>
                <w:szCs w:val="20"/>
              </w:rPr>
              <w:t>Misconceptions in Primary Science</w:t>
            </w:r>
            <w:r w:rsidRPr="008F4858">
              <w:rPr>
                <w:rFonts w:cstheme="minorHAnsi"/>
                <w:sz w:val="20"/>
                <w:szCs w:val="20"/>
              </w:rPr>
              <w:t xml:space="preserve">  </w:t>
            </w:r>
          </w:p>
        </w:tc>
        <w:tc>
          <w:tcPr>
            <w:tcW w:w="1169" w:type="dxa"/>
          </w:tcPr>
          <w:p w14:paraId="667E5C03" w14:textId="64A6A47E" w:rsidR="00804650" w:rsidRPr="008F4858" w:rsidRDefault="00726242" w:rsidP="001F5A69">
            <w:pPr>
              <w:rPr>
                <w:rFonts w:cstheme="minorHAnsi"/>
                <w:sz w:val="20"/>
                <w:szCs w:val="20"/>
              </w:rPr>
            </w:pPr>
            <w:r>
              <w:rPr>
                <w:rFonts w:cstheme="minorHAnsi"/>
                <w:sz w:val="20"/>
                <w:szCs w:val="20"/>
              </w:rPr>
              <w:t xml:space="preserve">Week </w:t>
            </w:r>
            <w:r w:rsidR="00DD5B25">
              <w:rPr>
                <w:rFonts w:cstheme="minorHAnsi"/>
                <w:sz w:val="20"/>
                <w:szCs w:val="20"/>
              </w:rPr>
              <w:t>7</w:t>
            </w:r>
            <w:r>
              <w:rPr>
                <w:rFonts w:cstheme="minorHAnsi"/>
                <w:sz w:val="20"/>
                <w:szCs w:val="20"/>
              </w:rPr>
              <w:t xml:space="preserve"> of placement</w:t>
            </w:r>
          </w:p>
        </w:tc>
        <w:tc>
          <w:tcPr>
            <w:tcW w:w="1404" w:type="dxa"/>
          </w:tcPr>
          <w:p w14:paraId="189CDCF9" w14:textId="77777777" w:rsidR="00804650" w:rsidRPr="008F4858" w:rsidRDefault="00804650" w:rsidP="001F5A69">
            <w:pPr>
              <w:rPr>
                <w:rFonts w:cstheme="minorHAnsi"/>
                <w:sz w:val="20"/>
                <w:szCs w:val="20"/>
              </w:rPr>
            </w:pPr>
          </w:p>
        </w:tc>
      </w:tr>
    </w:tbl>
    <w:p w14:paraId="64A8B71D" w14:textId="77777777" w:rsidR="00804650" w:rsidRDefault="00804650">
      <w:pPr>
        <w:rPr>
          <w:b/>
          <w:bCs/>
        </w:rPr>
      </w:pPr>
    </w:p>
    <w:p w14:paraId="1D887E78" w14:textId="3AA2AAE7" w:rsidR="0029082A" w:rsidRPr="003C10F8" w:rsidRDefault="00F77CD0" w:rsidP="003C10F8">
      <w:pPr>
        <w:pStyle w:val="Heading4"/>
        <w:rPr>
          <w:i w:val="0"/>
          <w:iCs w:val="0"/>
        </w:rPr>
      </w:pPr>
      <w:r w:rsidRPr="003C10F8">
        <w:rPr>
          <w:i w:val="0"/>
          <w:iCs w:val="0"/>
        </w:rPr>
        <w:t>F</w:t>
      </w:r>
      <w:r w:rsidR="0029082A" w:rsidRPr="003C10F8">
        <w:rPr>
          <w:i w:val="0"/>
          <w:iCs w:val="0"/>
        </w:rPr>
        <w:t>oundation subjects</w:t>
      </w:r>
    </w:p>
    <w:tbl>
      <w:tblPr>
        <w:tblStyle w:val="TableGrid"/>
        <w:tblW w:w="15304" w:type="dxa"/>
        <w:tblLook w:val="04A0" w:firstRow="1" w:lastRow="0" w:firstColumn="1" w:lastColumn="0" w:noHBand="0" w:noVBand="1"/>
      </w:tblPr>
      <w:tblGrid>
        <w:gridCol w:w="418"/>
        <w:gridCol w:w="1976"/>
        <w:gridCol w:w="4405"/>
        <w:gridCol w:w="2977"/>
        <w:gridCol w:w="3021"/>
        <w:gridCol w:w="1092"/>
        <w:gridCol w:w="1415"/>
      </w:tblGrid>
      <w:tr w:rsidR="0029082A" w14:paraId="4E41370B" w14:textId="77777777" w:rsidTr="007B2F2B">
        <w:tc>
          <w:tcPr>
            <w:tcW w:w="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688110" w14:textId="77777777" w:rsidR="0029082A" w:rsidRDefault="0029082A" w:rsidP="007B2F2B">
            <w:pPr>
              <w:rPr>
                <w:b/>
                <w:bCs/>
              </w:rPr>
            </w:pPr>
          </w:p>
        </w:tc>
        <w:tc>
          <w:tcPr>
            <w:tcW w:w="19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2BF084" w14:textId="77777777" w:rsidR="0029082A" w:rsidRDefault="0029082A" w:rsidP="007B2F2B">
            <w:pPr>
              <w:rPr>
                <w:b/>
                <w:bCs/>
              </w:rPr>
            </w:pPr>
            <w:r w:rsidRPr="00EF6DB9">
              <w:rPr>
                <w:b/>
                <w:bCs/>
                <w:sz w:val="20"/>
                <w:szCs w:val="20"/>
              </w:rPr>
              <w:t>Focus and link to ITE Curriculum Strand</w:t>
            </w:r>
          </w:p>
        </w:tc>
        <w:tc>
          <w:tcPr>
            <w:tcW w:w="44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B6F083" w14:textId="77777777" w:rsidR="0029082A" w:rsidRPr="006B20AA" w:rsidRDefault="0029082A" w:rsidP="007B2F2B">
            <w:pPr>
              <w:rPr>
                <w:b/>
                <w:bCs/>
                <w:sz w:val="20"/>
                <w:szCs w:val="20"/>
              </w:rPr>
            </w:pPr>
            <w:r w:rsidRPr="006B20AA">
              <w:rPr>
                <w:b/>
                <w:bCs/>
                <w:sz w:val="20"/>
                <w:szCs w:val="20"/>
              </w:rPr>
              <w:t>What you are asked to do</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35B578" w14:textId="77777777" w:rsidR="0029082A" w:rsidRDefault="0029082A" w:rsidP="007B2F2B">
            <w:pPr>
              <w:rPr>
                <w:b/>
                <w:bCs/>
                <w:sz w:val="20"/>
                <w:szCs w:val="20"/>
              </w:rPr>
            </w:pPr>
            <w:r w:rsidRPr="006B20AA">
              <w:rPr>
                <w:b/>
                <w:bCs/>
                <w:sz w:val="20"/>
                <w:szCs w:val="20"/>
              </w:rPr>
              <w:t>Mentor role</w:t>
            </w:r>
          </w:p>
          <w:p w14:paraId="147F9B4E" w14:textId="7AD0E0CB" w:rsidR="0029082A" w:rsidRPr="006B20AA" w:rsidRDefault="0029082A" w:rsidP="007B2F2B">
            <w:pPr>
              <w:rPr>
                <w:b/>
                <w:bCs/>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how to…</w:t>
            </w:r>
          </w:p>
        </w:tc>
        <w:tc>
          <w:tcPr>
            <w:tcW w:w="30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4A0EE1" w14:textId="77777777" w:rsidR="0029082A" w:rsidRDefault="0029082A" w:rsidP="007B2F2B">
            <w:pPr>
              <w:rPr>
                <w:b/>
                <w:bCs/>
                <w:sz w:val="20"/>
                <w:szCs w:val="20"/>
              </w:rPr>
            </w:pPr>
            <w:r w:rsidRPr="006B20AA">
              <w:rPr>
                <w:b/>
                <w:bCs/>
                <w:sz w:val="20"/>
                <w:szCs w:val="20"/>
              </w:rPr>
              <w:t>Background information and notes</w:t>
            </w:r>
          </w:p>
          <w:p w14:paraId="5929B4C3" w14:textId="30CB68EB"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7E75C996" w14:textId="77777777" w:rsidR="008C5A6B" w:rsidRPr="006B20AA" w:rsidRDefault="008C5A6B" w:rsidP="007B2F2B">
            <w:pPr>
              <w:rPr>
                <w:b/>
                <w:bCs/>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C37FEC" w14:textId="77777777" w:rsidR="0029082A" w:rsidRPr="006B20AA" w:rsidRDefault="0029082A" w:rsidP="007B2F2B">
            <w:pPr>
              <w:rPr>
                <w:b/>
                <w:bCs/>
                <w:sz w:val="20"/>
                <w:szCs w:val="20"/>
              </w:rPr>
            </w:pPr>
            <w:r w:rsidRPr="006B20AA">
              <w:rPr>
                <w:b/>
                <w:bCs/>
                <w:sz w:val="20"/>
                <w:szCs w:val="20"/>
              </w:rPr>
              <w:t>Timing</w:t>
            </w:r>
          </w:p>
        </w:tc>
        <w:tc>
          <w:tcPr>
            <w:tcW w:w="14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0F4118" w14:textId="77777777" w:rsidR="0029082A" w:rsidRPr="006B20AA" w:rsidRDefault="0029082A" w:rsidP="007B2F2B">
            <w:pPr>
              <w:rPr>
                <w:b/>
                <w:bCs/>
                <w:sz w:val="20"/>
                <w:szCs w:val="20"/>
              </w:rPr>
            </w:pPr>
            <w:r w:rsidRPr="006B20AA">
              <w:rPr>
                <w:b/>
                <w:bCs/>
                <w:sz w:val="20"/>
                <w:szCs w:val="20"/>
              </w:rPr>
              <w:t>Date completed (insert evidence where appropriate)</w:t>
            </w:r>
          </w:p>
        </w:tc>
      </w:tr>
      <w:tr w:rsidR="0029082A" w:rsidRPr="00897170" w14:paraId="27ECB63E" w14:textId="77777777" w:rsidTr="007B2F2B">
        <w:tc>
          <w:tcPr>
            <w:tcW w:w="418" w:type="dxa"/>
            <w:tcBorders>
              <w:top w:val="single" w:sz="4" w:space="0" w:color="auto"/>
              <w:left w:val="single" w:sz="4" w:space="0" w:color="auto"/>
              <w:bottom w:val="single" w:sz="4" w:space="0" w:color="auto"/>
              <w:right w:val="single" w:sz="4" w:space="0" w:color="auto"/>
            </w:tcBorders>
          </w:tcPr>
          <w:p w14:paraId="36E98E9E" w14:textId="77777777" w:rsidR="0029082A" w:rsidRPr="00897170" w:rsidRDefault="0029082A" w:rsidP="007B2F2B">
            <w:pPr>
              <w:rPr>
                <w:b/>
                <w:bCs/>
                <w:sz w:val="20"/>
                <w:szCs w:val="20"/>
              </w:rPr>
            </w:pPr>
          </w:p>
        </w:tc>
        <w:tc>
          <w:tcPr>
            <w:tcW w:w="1976" w:type="dxa"/>
            <w:tcBorders>
              <w:top w:val="single" w:sz="4" w:space="0" w:color="auto"/>
              <w:left w:val="single" w:sz="4" w:space="0" w:color="auto"/>
              <w:bottom w:val="single" w:sz="4" w:space="0" w:color="auto"/>
              <w:right w:val="single" w:sz="4" w:space="0" w:color="auto"/>
            </w:tcBorders>
          </w:tcPr>
          <w:p w14:paraId="39111346" w14:textId="77777777" w:rsidR="0029082A" w:rsidRPr="00897170" w:rsidRDefault="0029082A" w:rsidP="007B2F2B">
            <w:pPr>
              <w:rPr>
                <w:sz w:val="20"/>
                <w:szCs w:val="20"/>
              </w:rPr>
            </w:pPr>
            <w:r w:rsidRPr="00897170">
              <w:rPr>
                <w:sz w:val="20"/>
                <w:szCs w:val="20"/>
              </w:rPr>
              <w:t xml:space="preserve">This task is designed to help you develop your subject, pedagogical and curricular knowledge and understanding of curriculum design in each of the curriculum areas. </w:t>
            </w:r>
          </w:p>
          <w:p w14:paraId="5F1D3008" w14:textId="77777777" w:rsidR="0029082A" w:rsidRPr="00897170" w:rsidRDefault="0029082A" w:rsidP="007B2F2B">
            <w:pPr>
              <w:rPr>
                <w:b/>
                <w:bCs/>
                <w:sz w:val="20"/>
                <w:szCs w:val="20"/>
              </w:rPr>
            </w:pPr>
          </w:p>
          <w:p w14:paraId="7DC8874F" w14:textId="77777777" w:rsidR="0029082A" w:rsidRPr="00897170" w:rsidRDefault="0029082A" w:rsidP="007B2F2B">
            <w:pPr>
              <w:rPr>
                <w:b/>
                <w:bCs/>
                <w:sz w:val="20"/>
                <w:szCs w:val="20"/>
              </w:rPr>
            </w:pPr>
            <w:r w:rsidRPr="00897170">
              <w:rPr>
                <w:b/>
                <w:bCs/>
                <w:sz w:val="20"/>
                <w:szCs w:val="20"/>
              </w:rPr>
              <w:t>Links to Strand C</w:t>
            </w:r>
          </w:p>
        </w:tc>
        <w:tc>
          <w:tcPr>
            <w:tcW w:w="4405" w:type="dxa"/>
            <w:tcBorders>
              <w:top w:val="single" w:sz="4" w:space="0" w:color="auto"/>
              <w:left w:val="single" w:sz="4" w:space="0" w:color="auto"/>
              <w:bottom w:val="single" w:sz="4" w:space="0" w:color="auto"/>
              <w:right w:val="single" w:sz="4" w:space="0" w:color="auto"/>
            </w:tcBorders>
            <w:hideMark/>
          </w:tcPr>
          <w:p w14:paraId="4611C756" w14:textId="40B2FD44" w:rsidR="000B519A" w:rsidRDefault="0029082A" w:rsidP="000B519A">
            <w:pPr>
              <w:spacing w:before="100" w:beforeAutospacing="1" w:after="100" w:afterAutospacing="1"/>
              <w:textAlignment w:val="baseline"/>
              <w:rPr>
                <w:rFonts w:ascii="Calibri" w:eastAsia="Times New Roman" w:hAnsi="Calibri" w:cs="Times New Roman"/>
                <w:b/>
                <w:bCs/>
                <w:sz w:val="20"/>
                <w:szCs w:val="20"/>
                <w:lang w:eastAsia="en-GB"/>
              </w:rPr>
            </w:pPr>
            <w:r w:rsidRPr="00897170">
              <w:rPr>
                <w:rFonts w:ascii="Calibri" w:eastAsia="Times New Roman" w:hAnsi="Calibri" w:cs="Times New Roman"/>
                <w:sz w:val="20"/>
                <w:szCs w:val="20"/>
                <w:lang w:eastAsia="en-GB"/>
              </w:rPr>
              <w:t xml:space="preserve">Meet with the subject leads of the </w:t>
            </w:r>
            <w:r w:rsidR="000B519A">
              <w:rPr>
                <w:rFonts w:ascii="Calibri" w:eastAsia="Times New Roman" w:hAnsi="Calibri" w:cs="Times New Roman"/>
                <w:sz w:val="20"/>
                <w:szCs w:val="20"/>
                <w:lang w:eastAsia="en-GB"/>
              </w:rPr>
              <w:t>different</w:t>
            </w:r>
            <w:r w:rsidRPr="00897170">
              <w:rPr>
                <w:rFonts w:ascii="Calibri" w:eastAsia="Times New Roman" w:hAnsi="Calibri" w:cs="Times New Roman"/>
                <w:sz w:val="20"/>
                <w:szCs w:val="20"/>
                <w:lang w:eastAsia="en-GB"/>
              </w:rPr>
              <w:t xml:space="preserve"> subjects </w:t>
            </w:r>
            <w:r w:rsidR="000B519A">
              <w:rPr>
                <w:rFonts w:ascii="Calibri" w:eastAsia="Times New Roman" w:hAnsi="Calibri" w:cs="Times New Roman"/>
                <w:sz w:val="20"/>
                <w:szCs w:val="20"/>
                <w:lang w:eastAsia="en-GB"/>
              </w:rPr>
              <w:t xml:space="preserve">/ areas </w:t>
            </w:r>
            <w:r w:rsidRPr="00897170">
              <w:rPr>
                <w:rFonts w:ascii="Calibri" w:eastAsia="Times New Roman" w:hAnsi="Calibri" w:cs="Times New Roman"/>
                <w:sz w:val="20"/>
                <w:szCs w:val="20"/>
                <w:lang w:eastAsia="en-GB"/>
              </w:rPr>
              <w:t xml:space="preserve">in your school and ask the questions listed: (If in EY, meet with the Early Years lead and ask the same questions about your EY curriculum): </w:t>
            </w:r>
          </w:p>
          <w:p w14:paraId="26A0D480" w14:textId="4C828414" w:rsidR="0029082A" w:rsidRPr="00897170" w:rsidRDefault="0029082A" w:rsidP="000B519A">
            <w:pPr>
              <w:spacing w:before="100" w:beforeAutospacing="1" w:after="100" w:afterAutospacing="1"/>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your subject designed across the key stages</w:t>
            </w:r>
            <w:r w:rsidR="00E94498">
              <w:rPr>
                <w:rFonts w:ascii="Calibri" w:eastAsia="Times New Roman" w:hAnsi="Calibri" w:cs="Times New Roman"/>
                <w:sz w:val="20"/>
                <w:szCs w:val="20"/>
                <w:lang w:eastAsia="en-GB"/>
              </w:rPr>
              <w:t xml:space="preserve"> </w:t>
            </w:r>
            <w:r w:rsidR="00E94498" w:rsidRPr="00E94498">
              <w:rPr>
                <w:rFonts w:ascii="Calibri" w:eastAsia="Times New Roman" w:hAnsi="Calibri" w:cs="Times New Roman"/>
                <w:color w:val="4472C4" w:themeColor="accent1"/>
                <w:sz w:val="20"/>
                <w:szCs w:val="20"/>
                <w:lang w:eastAsia="en-GB"/>
              </w:rPr>
              <w:t xml:space="preserve">or </w:t>
            </w:r>
            <w:r w:rsidR="00E94498" w:rsidRPr="001F4D05">
              <w:rPr>
                <w:rFonts w:ascii="Calibri" w:eastAsia="Times New Roman" w:hAnsi="Calibri" w:cs="Times New Roman"/>
                <w:sz w:val="20"/>
                <w:szCs w:val="20"/>
                <w:lang w:eastAsia="en-GB"/>
              </w:rPr>
              <w:t>developmental stages</w:t>
            </w:r>
            <w:r w:rsidRPr="00897170">
              <w:rPr>
                <w:rFonts w:ascii="Calibri" w:eastAsia="Times New Roman" w:hAnsi="Calibri" w:cs="Times New Roman"/>
                <w:sz w:val="20"/>
                <w:szCs w:val="20"/>
                <w:lang w:eastAsia="en-GB"/>
              </w:rPr>
              <w:t>?</w:t>
            </w:r>
          </w:p>
          <w:p w14:paraId="0304EFCC" w14:textId="77777777"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you use and how are they implemented?</w:t>
            </w:r>
          </w:p>
          <w:p w14:paraId="6F70088C" w14:textId="0569C8F7"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do you assess children’s progress in your subject</w:t>
            </w:r>
            <w:r w:rsidR="0086481A">
              <w:rPr>
                <w:rFonts w:ascii="Calibri" w:eastAsia="Times New Roman" w:hAnsi="Calibri" w:cs="Times New Roman"/>
                <w:sz w:val="20"/>
                <w:szCs w:val="20"/>
                <w:lang w:eastAsia="en-GB"/>
              </w:rPr>
              <w:t xml:space="preserve"> </w:t>
            </w:r>
            <w:r w:rsidR="0086481A" w:rsidRPr="00350B71">
              <w:rPr>
                <w:rFonts w:ascii="Calibri" w:eastAsia="Times New Roman" w:hAnsi="Calibri" w:cs="Times New Roman"/>
                <w:sz w:val="20"/>
                <w:szCs w:val="20"/>
                <w:lang w:eastAsia="en-GB"/>
              </w:rPr>
              <w:t xml:space="preserve">(this may be through the </w:t>
            </w:r>
            <w:r w:rsidR="007D2DE2" w:rsidRPr="00350B71">
              <w:rPr>
                <w:rFonts w:ascii="Calibri" w:eastAsia="Times New Roman" w:hAnsi="Calibri" w:cs="Times New Roman"/>
                <w:sz w:val="20"/>
                <w:szCs w:val="20"/>
                <w:lang w:eastAsia="en-GB"/>
              </w:rPr>
              <w:t>E</w:t>
            </w:r>
            <w:r w:rsidR="0086481A" w:rsidRPr="00350B71">
              <w:rPr>
                <w:rFonts w:ascii="Calibri" w:eastAsia="Times New Roman" w:hAnsi="Calibri" w:cs="Times New Roman"/>
                <w:sz w:val="20"/>
                <w:szCs w:val="20"/>
                <w:lang w:eastAsia="en-GB"/>
              </w:rPr>
              <w:t xml:space="preserve">ngagement </w:t>
            </w:r>
            <w:r w:rsidR="007D2DE2" w:rsidRPr="00350B71">
              <w:rPr>
                <w:rFonts w:ascii="Calibri" w:eastAsia="Times New Roman" w:hAnsi="Calibri" w:cs="Times New Roman"/>
                <w:sz w:val="20"/>
                <w:szCs w:val="20"/>
                <w:lang w:eastAsia="en-GB"/>
              </w:rPr>
              <w:t>M</w:t>
            </w:r>
            <w:r w:rsidR="0086481A" w:rsidRPr="00350B71">
              <w:rPr>
                <w:rFonts w:ascii="Calibri" w:eastAsia="Times New Roman" w:hAnsi="Calibri" w:cs="Times New Roman"/>
                <w:sz w:val="20"/>
                <w:szCs w:val="20"/>
                <w:lang w:eastAsia="en-GB"/>
              </w:rPr>
              <w:t>odel for pupils with SLD</w:t>
            </w:r>
            <w:r w:rsidR="00687698" w:rsidRPr="00350B71">
              <w:rPr>
                <w:rFonts w:ascii="Calibri" w:eastAsia="Times New Roman" w:hAnsi="Calibri" w:cs="Times New Roman"/>
                <w:sz w:val="20"/>
                <w:szCs w:val="20"/>
                <w:lang w:eastAsia="en-GB"/>
              </w:rPr>
              <w:t>/</w:t>
            </w:r>
            <w:r w:rsidR="0086481A" w:rsidRPr="00350B71">
              <w:rPr>
                <w:rFonts w:ascii="Calibri" w:eastAsia="Times New Roman" w:hAnsi="Calibri" w:cs="Times New Roman"/>
                <w:sz w:val="20"/>
                <w:szCs w:val="20"/>
                <w:lang w:eastAsia="en-GB"/>
              </w:rPr>
              <w:t>PMLD)</w:t>
            </w:r>
            <w:r w:rsidRPr="00350B71">
              <w:rPr>
                <w:rFonts w:ascii="Calibri" w:eastAsia="Times New Roman" w:hAnsi="Calibri" w:cs="Times New Roman"/>
                <w:sz w:val="20"/>
                <w:szCs w:val="20"/>
                <w:lang w:eastAsia="en-GB"/>
              </w:rPr>
              <w:t>?</w:t>
            </w:r>
          </w:p>
          <w:p w14:paraId="3804DFD8" w14:textId="77777777"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What are the challenges and rewards to teaching your subject?</w:t>
            </w:r>
          </w:p>
          <w:p w14:paraId="2E0C2B20" w14:textId="3B2E5B87" w:rsidR="0029082A" w:rsidRPr="00897170" w:rsidRDefault="0029082A" w:rsidP="007B2F2B">
            <w:pPr>
              <w:spacing w:before="100" w:beforeAutospacing="1" w:after="100" w:afterAutospacing="1"/>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 xml:space="preserve">If </w:t>
            </w:r>
            <w:r w:rsidR="000B519A">
              <w:rPr>
                <w:rFonts w:ascii="Calibri" w:eastAsia="Times New Roman" w:hAnsi="Calibri" w:cs="Times New Roman"/>
                <w:sz w:val="20"/>
                <w:szCs w:val="20"/>
                <w:lang w:eastAsia="en-GB"/>
              </w:rPr>
              <w:t xml:space="preserve">setting used an EY curriculum, </w:t>
            </w:r>
            <w:r w:rsidRPr="00897170">
              <w:rPr>
                <w:rFonts w:ascii="Calibri" w:eastAsia="Times New Roman" w:hAnsi="Calibri" w:cs="Times New Roman"/>
                <w:sz w:val="20"/>
                <w:szCs w:val="20"/>
                <w:lang w:eastAsia="en-GB"/>
              </w:rPr>
              <w:t xml:space="preserve">talk to the </w:t>
            </w:r>
            <w:r w:rsidR="000B519A">
              <w:rPr>
                <w:rFonts w:ascii="Calibri" w:eastAsia="Times New Roman" w:hAnsi="Calibri" w:cs="Times New Roman"/>
                <w:sz w:val="20"/>
                <w:szCs w:val="20"/>
                <w:lang w:eastAsia="en-GB"/>
              </w:rPr>
              <w:t>curriculum</w:t>
            </w:r>
            <w:r w:rsidRPr="00897170">
              <w:rPr>
                <w:rFonts w:ascii="Calibri" w:eastAsia="Times New Roman" w:hAnsi="Calibri" w:cs="Times New Roman"/>
                <w:sz w:val="20"/>
                <w:szCs w:val="20"/>
                <w:lang w:eastAsia="en-GB"/>
              </w:rPr>
              <w:t xml:space="preserve"> lead to discuss the following for the design of the curriculum:</w:t>
            </w:r>
          </w:p>
          <w:p w14:paraId="23DF334F" w14:textId="77777777" w:rsidR="0029082A" w:rsidRPr="00897170"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the EY curriculum designed?</w:t>
            </w:r>
          </w:p>
          <w:p w14:paraId="44C01885" w14:textId="77777777" w:rsidR="0029082A" w:rsidRPr="00897170"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are utilised within EY?</w:t>
            </w:r>
          </w:p>
          <w:p w14:paraId="18797059" w14:textId="77777777" w:rsidR="0029082A"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lastRenderedPageBreak/>
              <w:t>How are the different areas / children assessed?</w:t>
            </w:r>
          </w:p>
          <w:p w14:paraId="05D7CB7F" w14:textId="77777777" w:rsidR="0029082A" w:rsidRPr="0010545F"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10545F">
              <w:rPr>
                <w:rFonts w:ascii="Calibri" w:eastAsia="Times New Roman" w:hAnsi="Calibri" w:cs="Times New Roman"/>
                <w:sz w:val="20"/>
                <w:szCs w:val="20"/>
                <w:lang w:eastAsia="en-GB"/>
              </w:rPr>
              <w:t>What are the challenges and rewards of teaching this area of the curriculum in the EY?</w:t>
            </w:r>
          </w:p>
        </w:tc>
        <w:tc>
          <w:tcPr>
            <w:tcW w:w="2977" w:type="dxa"/>
            <w:tcBorders>
              <w:top w:val="single" w:sz="4" w:space="0" w:color="auto"/>
              <w:left w:val="single" w:sz="4" w:space="0" w:color="auto"/>
              <w:bottom w:val="single" w:sz="4" w:space="0" w:color="auto"/>
              <w:right w:val="single" w:sz="4" w:space="0" w:color="auto"/>
            </w:tcBorders>
          </w:tcPr>
          <w:p w14:paraId="42A66D5A" w14:textId="77777777" w:rsidR="0029082A" w:rsidRDefault="0029082A" w:rsidP="007B2F2B">
            <w:pPr>
              <w:rPr>
                <w:sz w:val="20"/>
                <w:szCs w:val="20"/>
              </w:rPr>
            </w:pPr>
            <w:r>
              <w:rPr>
                <w:sz w:val="20"/>
                <w:szCs w:val="20"/>
              </w:rPr>
              <w:lastRenderedPageBreak/>
              <w:t>Facilitate an opportunity for your RPT to meet with the appropriate subject leads</w:t>
            </w:r>
          </w:p>
          <w:p w14:paraId="05BDE19A" w14:textId="77777777" w:rsidR="0029082A" w:rsidRDefault="0029082A" w:rsidP="007B2F2B">
            <w:pPr>
              <w:rPr>
                <w:sz w:val="20"/>
                <w:szCs w:val="20"/>
              </w:rPr>
            </w:pPr>
          </w:p>
          <w:p w14:paraId="39EAC4A4" w14:textId="77777777" w:rsidR="00FD67D2" w:rsidRDefault="00FD67D2" w:rsidP="00FD67D2">
            <w:pPr>
              <w:rPr>
                <w:i/>
                <w:iCs/>
                <w:sz w:val="20"/>
                <w:szCs w:val="20"/>
              </w:rPr>
            </w:pPr>
            <w:r>
              <w:rPr>
                <w:sz w:val="20"/>
                <w:szCs w:val="20"/>
              </w:rPr>
              <w:t xml:space="preserve">Encourage your RPT to reflect on how the foundation curriculum is delivered and carefully sequenced by </w:t>
            </w:r>
            <w:r w:rsidRPr="008322C0">
              <w:rPr>
                <w:b/>
                <w:bCs/>
                <w:sz w:val="20"/>
                <w:szCs w:val="20"/>
              </w:rPr>
              <w:t>LHT3</w:t>
            </w:r>
            <w:r>
              <w:rPr>
                <w:b/>
                <w:bCs/>
                <w:sz w:val="20"/>
                <w:szCs w:val="20"/>
              </w:rPr>
              <w:t>f</w:t>
            </w:r>
            <w:r>
              <w:rPr>
                <w:sz w:val="20"/>
                <w:szCs w:val="20"/>
              </w:rPr>
              <w:t xml:space="preserve">:  </w:t>
            </w:r>
            <w:r>
              <w:rPr>
                <w:i/>
                <w:iCs/>
                <w:sz w:val="20"/>
                <w:szCs w:val="20"/>
              </w:rPr>
              <w:t>“Support pupils to build increasingly complex mental models by discussing and analysing with expert colleagues the rationale for curriculum choices, the process for arriving at current curriculum choices and how the school’s curriculum materials inform lesson preparation.”</w:t>
            </w:r>
          </w:p>
          <w:p w14:paraId="7E868850" w14:textId="77777777" w:rsidR="00FD67D2" w:rsidRDefault="00FD67D2" w:rsidP="00FD67D2">
            <w:pPr>
              <w:rPr>
                <w:i/>
                <w:iCs/>
                <w:sz w:val="20"/>
                <w:szCs w:val="20"/>
              </w:rPr>
            </w:pPr>
          </w:p>
          <w:p w14:paraId="0A2862DF" w14:textId="77777777" w:rsidR="00FD67D2" w:rsidRPr="008F4858" w:rsidRDefault="00FD67D2" w:rsidP="00FD67D2">
            <w:pPr>
              <w:rPr>
                <w:rFonts w:cstheme="minorHAnsi"/>
                <w:i/>
                <w:iCs/>
                <w:sz w:val="20"/>
                <w:szCs w:val="20"/>
              </w:rPr>
            </w:pPr>
            <w:r w:rsidRPr="00D24EA2">
              <w:rPr>
                <w:rFonts w:cstheme="minorHAnsi"/>
                <w:b/>
                <w:bCs/>
                <w:i/>
                <w:iCs/>
                <w:sz w:val="20"/>
                <w:szCs w:val="20"/>
              </w:rPr>
              <w:t>LHT3b:</w:t>
            </w:r>
            <w:r>
              <w:rPr>
                <w:rFonts w:cstheme="minorHAnsi"/>
                <w:i/>
                <w:iCs/>
                <w:sz w:val="20"/>
                <w:szCs w:val="20"/>
              </w:rPr>
              <w:t xml:space="preserve"> </w:t>
            </w:r>
            <w:r w:rsidRPr="008F4858">
              <w:rPr>
                <w:rFonts w:cstheme="minorHAnsi"/>
                <w:i/>
                <w:iCs/>
                <w:sz w:val="20"/>
                <w:szCs w:val="20"/>
              </w:rPr>
              <w:t>“</w:t>
            </w:r>
            <w:r>
              <w:rPr>
                <w:rFonts w:cstheme="minorHAnsi"/>
                <w:i/>
                <w:iCs/>
                <w:sz w:val="20"/>
                <w:szCs w:val="20"/>
              </w:rPr>
              <w:t>Deliver a carefully sequenced and coherent curriculum by e</w:t>
            </w:r>
            <w:r w:rsidRPr="004F71CA">
              <w:rPr>
                <w:rFonts w:cstheme="minorHAnsi"/>
                <w:i/>
                <w:iCs/>
                <w:sz w:val="20"/>
                <w:szCs w:val="20"/>
              </w:rPr>
              <w:t>nsuring pupils’ thinking is focused on key ideas within the subject.</w:t>
            </w:r>
            <w:r>
              <w:rPr>
                <w:rFonts w:cstheme="minorHAnsi"/>
                <w:i/>
                <w:iCs/>
                <w:sz w:val="20"/>
                <w:szCs w:val="20"/>
              </w:rPr>
              <w:t>”</w:t>
            </w:r>
          </w:p>
          <w:p w14:paraId="4A65B797" w14:textId="77777777" w:rsidR="00FD67D2" w:rsidRPr="008F4858" w:rsidRDefault="00FD67D2" w:rsidP="00FD67D2">
            <w:pPr>
              <w:rPr>
                <w:rFonts w:cstheme="minorHAnsi"/>
                <w:i/>
                <w:iCs/>
                <w:sz w:val="20"/>
                <w:szCs w:val="20"/>
              </w:rPr>
            </w:pPr>
          </w:p>
          <w:p w14:paraId="6084847F" w14:textId="3B40E6A2" w:rsidR="00B20D08" w:rsidRPr="002151C7" w:rsidRDefault="00FD67D2" w:rsidP="00FD67D2">
            <w:pPr>
              <w:rPr>
                <w:i/>
                <w:iCs/>
                <w:sz w:val="20"/>
                <w:szCs w:val="20"/>
              </w:rPr>
            </w:pPr>
            <w:r w:rsidRPr="006A49AE">
              <w:rPr>
                <w:rFonts w:cstheme="minorHAnsi"/>
                <w:b/>
                <w:bCs/>
                <w:i/>
                <w:iCs/>
                <w:sz w:val="20"/>
                <w:szCs w:val="20"/>
              </w:rPr>
              <w:lastRenderedPageBreak/>
              <w:t>LHT3h:</w:t>
            </w:r>
            <w:r>
              <w:rPr>
                <w:rFonts w:cstheme="minorHAnsi"/>
                <w:i/>
                <w:iCs/>
                <w:sz w:val="20"/>
                <w:szCs w:val="20"/>
              </w:rPr>
              <w:t xml:space="preserve"> </w:t>
            </w:r>
            <w:r w:rsidRPr="008F4858">
              <w:rPr>
                <w:rFonts w:cstheme="minorHAnsi"/>
                <w:i/>
                <w:iCs/>
                <w:sz w:val="20"/>
                <w:szCs w:val="20"/>
              </w:rPr>
              <w:t>“Discussing and analysing with expert colleagues how to revisit the big ideas of the subject over time and teach key concepts through a range of examples”</w:t>
            </w:r>
          </w:p>
        </w:tc>
        <w:tc>
          <w:tcPr>
            <w:tcW w:w="3021" w:type="dxa"/>
            <w:tcBorders>
              <w:top w:val="single" w:sz="4" w:space="0" w:color="auto"/>
              <w:left w:val="single" w:sz="4" w:space="0" w:color="auto"/>
              <w:bottom w:val="single" w:sz="4" w:space="0" w:color="auto"/>
              <w:right w:val="single" w:sz="4" w:space="0" w:color="auto"/>
            </w:tcBorders>
            <w:hideMark/>
          </w:tcPr>
          <w:p w14:paraId="648997A8" w14:textId="69753778" w:rsidR="00565517" w:rsidRDefault="00565517" w:rsidP="007B2F2B">
            <w:pPr>
              <w:rPr>
                <w:sz w:val="20"/>
                <w:szCs w:val="20"/>
              </w:rPr>
            </w:pPr>
            <w:r w:rsidRPr="000B5944">
              <w:rPr>
                <w:b/>
                <w:bCs/>
                <w:sz w:val="20"/>
                <w:szCs w:val="20"/>
              </w:rPr>
              <w:lastRenderedPageBreak/>
              <w:t>3.1</w:t>
            </w:r>
            <w:r>
              <w:rPr>
                <w:sz w:val="20"/>
                <w:szCs w:val="20"/>
              </w:rPr>
              <w:t xml:space="preserve"> A school’s curriculum enables it to set out its</w:t>
            </w:r>
            <w:r w:rsidR="000B5944">
              <w:rPr>
                <w:sz w:val="20"/>
                <w:szCs w:val="20"/>
              </w:rPr>
              <w:t xml:space="preserve"> </w:t>
            </w:r>
            <w:r w:rsidR="000D4C55">
              <w:rPr>
                <w:sz w:val="20"/>
                <w:szCs w:val="20"/>
              </w:rPr>
              <w:t>vision for the knowledge, skills and values that its pupils will learn, encompassing the national curriculum</w:t>
            </w:r>
            <w:r w:rsidR="000B5944">
              <w:rPr>
                <w:sz w:val="20"/>
                <w:szCs w:val="20"/>
              </w:rPr>
              <w:t xml:space="preserve"> within a coherent wider vision for successful learning.</w:t>
            </w:r>
          </w:p>
          <w:p w14:paraId="4DD4921C" w14:textId="77777777" w:rsidR="00565517" w:rsidRDefault="00565517" w:rsidP="007B2F2B">
            <w:pPr>
              <w:rPr>
                <w:sz w:val="20"/>
                <w:szCs w:val="20"/>
              </w:rPr>
            </w:pPr>
          </w:p>
          <w:p w14:paraId="56DBD4C7" w14:textId="0D8BF8CD" w:rsidR="0029082A" w:rsidRPr="00897170" w:rsidRDefault="0029082A" w:rsidP="007B2F2B">
            <w:pPr>
              <w:rPr>
                <w:sz w:val="20"/>
                <w:szCs w:val="20"/>
              </w:rPr>
            </w:pPr>
            <w:r w:rsidRPr="00897170">
              <w:rPr>
                <w:sz w:val="20"/>
                <w:szCs w:val="20"/>
              </w:rPr>
              <w:t xml:space="preserve">Keep notes on each subject at the start of that subject’s section in your Subject Knowledge Development File. Add to your notes with any INSET you attend and notes from central training sessions. </w:t>
            </w:r>
          </w:p>
        </w:tc>
        <w:tc>
          <w:tcPr>
            <w:tcW w:w="1092" w:type="dxa"/>
            <w:tcBorders>
              <w:top w:val="single" w:sz="4" w:space="0" w:color="auto"/>
              <w:left w:val="single" w:sz="4" w:space="0" w:color="auto"/>
              <w:bottom w:val="single" w:sz="4" w:space="0" w:color="auto"/>
              <w:right w:val="single" w:sz="4" w:space="0" w:color="auto"/>
            </w:tcBorders>
          </w:tcPr>
          <w:p w14:paraId="4A7EAB90" w14:textId="77777777" w:rsidR="0029082A" w:rsidRPr="00897170" w:rsidRDefault="0029082A" w:rsidP="007B2F2B">
            <w:pPr>
              <w:rPr>
                <w:sz w:val="20"/>
                <w:szCs w:val="20"/>
              </w:rPr>
            </w:pPr>
            <w:r w:rsidRPr="00897170">
              <w:rPr>
                <w:sz w:val="20"/>
                <w:szCs w:val="20"/>
              </w:rPr>
              <w:t>Before the taught session for each curriculum area</w:t>
            </w:r>
          </w:p>
        </w:tc>
        <w:tc>
          <w:tcPr>
            <w:tcW w:w="1415" w:type="dxa"/>
            <w:tcBorders>
              <w:top w:val="single" w:sz="4" w:space="0" w:color="auto"/>
              <w:left w:val="single" w:sz="4" w:space="0" w:color="auto"/>
              <w:bottom w:val="single" w:sz="4" w:space="0" w:color="auto"/>
              <w:right w:val="single" w:sz="4" w:space="0" w:color="auto"/>
            </w:tcBorders>
            <w:hideMark/>
          </w:tcPr>
          <w:p w14:paraId="788881E9" w14:textId="77777777" w:rsidR="0029082A" w:rsidRPr="00897170" w:rsidRDefault="0029082A" w:rsidP="007B2F2B">
            <w:pPr>
              <w:rPr>
                <w:sz w:val="20"/>
                <w:szCs w:val="20"/>
              </w:rPr>
            </w:pPr>
          </w:p>
        </w:tc>
      </w:tr>
    </w:tbl>
    <w:p w14:paraId="7DFAE74D" w14:textId="0D8330FE" w:rsidR="0029082A" w:rsidRDefault="0029082A">
      <w:pPr>
        <w:rPr>
          <w:b/>
          <w:bCs/>
        </w:rPr>
      </w:pPr>
    </w:p>
    <w:p w14:paraId="7CFB4847" w14:textId="7268D8A9" w:rsidR="00F77CD0" w:rsidRDefault="00F77CD0" w:rsidP="003C10F8">
      <w:pPr>
        <w:pStyle w:val="Heading3"/>
      </w:pPr>
      <w:r>
        <w:t>Strand D: Assessment</w:t>
      </w:r>
    </w:p>
    <w:tbl>
      <w:tblPr>
        <w:tblStyle w:val="TableGrid"/>
        <w:tblW w:w="15304" w:type="dxa"/>
        <w:tblLook w:val="04A0" w:firstRow="1" w:lastRow="0" w:firstColumn="1" w:lastColumn="0" w:noHBand="0" w:noVBand="1"/>
      </w:tblPr>
      <w:tblGrid>
        <w:gridCol w:w="365"/>
        <w:gridCol w:w="1587"/>
        <w:gridCol w:w="3197"/>
        <w:gridCol w:w="2174"/>
        <w:gridCol w:w="5554"/>
        <w:gridCol w:w="1096"/>
        <w:gridCol w:w="1331"/>
      </w:tblGrid>
      <w:tr w:rsidR="00BE5B60" w14:paraId="475D3AC8" w14:textId="77777777" w:rsidTr="00D67A35">
        <w:tc>
          <w:tcPr>
            <w:tcW w:w="36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1A97E1" w14:textId="77777777" w:rsidR="000422FC" w:rsidRDefault="000422FC" w:rsidP="004E19CC">
            <w:pPr>
              <w:rPr>
                <w:b/>
                <w:bCs/>
              </w:rPr>
            </w:pPr>
          </w:p>
        </w:tc>
        <w:tc>
          <w:tcPr>
            <w:tcW w:w="15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6417BF1" w14:textId="77777777" w:rsidR="000422FC" w:rsidRDefault="000422FC" w:rsidP="004E19CC">
            <w:pPr>
              <w:rPr>
                <w:b/>
                <w:bCs/>
              </w:rPr>
            </w:pPr>
            <w:r w:rsidRPr="00EF6DB9">
              <w:rPr>
                <w:b/>
                <w:bCs/>
                <w:sz w:val="20"/>
                <w:szCs w:val="20"/>
              </w:rPr>
              <w:t>Focus and link to ITE Curriculum Strand</w:t>
            </w:r>
          </w:p>
        </w:tc>
        <w:tc>
          <w:tcPr>
            <w:tcW w:w="319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3C80ED" w14:textId="77777777" w:rsidR="000422FC" w:rsidRPr="006B20AA" w:rsidRDefault="000422FC" w:rsidP="004E19CC">
            <w:pPr>
              <w:rPr>
                <w:b/>
                <w:bCs/>
                <w:sz w:val="20"/>
                <w:szCs w:val="20"/>
              </w:rPr>
            </w:pPr>
            <w:r w:rsidRPr="006B20AA">
              <w:rPr>
                <w:b/>
                <w:bCs/>
                <w:sz w:val="20"/>
                <w:szCs w:val="20"/>
              </w:rPr>
              <w:t>What you are asked to do</w:t>
            </w:r>
          </w:p>
        </w:tc>
        <w:tc>
          <w:tcPr>
            <w:tcW w:w="21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2ADCA9" w14:textId="77777777" w:rsidR="000422FC" w:rsidRDefault="000422FC" w:rsidP="004E19CC">
            <w:pPr>
              <w:rPr>
                <w:b/>
                <w:bCs/>
                <w:sz w:val="20"/>
                <w:szCs w:val="20"/>
              </w:rPr>
            </w:pPr>
            <w:r w:rsidRPr="006B20AA">
              <w:rPr>
                <w:b/>
                <w:bCs/>
                <w:sz w:val="20"/>
                <w:szCs w:val="20"/>
              </w:rPr>
              <w:t>Mentor role</w:t>
            </w:r>
          </w:p>
          <w:p w14:paraId="4460340F" w14:textId="324E55A0" w:rsidR="000422FC" w:rsidRPr="006B20AA" w:rsidRDefault="000422FC" w:rsidP="004E19CC">
            <w:pPr>
              <w:rPr>
                <w:b/>
                <w:bCs/>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how to…</w:t>
            </w:r>
          </w:p>
        </w:tc>
        <w:tc>
          <w:tcPr>
            <w:tcW w:w="55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5C452D" w14:textId="77777777" w:rsidR="000422FC" w:rsidRDefault="000422FC" w:rsidP="004E19CC">
            <w:pPr>
              <w:rPr>
                <w:b/>
                <w:bCs/>
                <w:sz w:val="20"/>
                <w:szCs w:val="20"/>
              </w:rPr>
            </w:pPr>
            <w:r w:rsidRPr="006B20AA">
              <w:rPr>
                <w:b/>
                <w:bCs/>
                <w:sz w:val="20"/>
                <w:szCs w:val="20"/>
              </w:rPr>
              <w:t>Background information and notes</w:t>
            </w:r>
          </w:p>
          <w:p w14:paraId="58D6BB78" w14:textId="2CF2A73E"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39B9F62C" w14:textId="77777777" w:rsidR="008C5A6B" w:rsidRPr="006B20AA" w:rsidRDefault="008C5A6B" w:rsidP="004E19CC">
            <w:pPr>
              <w:rPr>
                <w:b/>
                <w:bCs/>
                <w:sz w:val="20"/>
                <w:szCs w:val="20"/>
              </w:rPr>
            </w:pPr>
          </w:p>
        </w:tc>
        <w:tc>
          <w:tcPr>
            <w:tcW w:w="1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25BDD8" w14:textId="77777777" w:rsidR="000422FC" w:rsidRPr="006B20AA" w:rsidRDefault="000422FC" w:rsidP="004E19CC">
            <w:pPr>
              <w:rPr>
                <w:b/>
                <w:bCs/>
                <w:sz w:val="20"/>
                <w:szCs w:val="20"/>
              </w:rPr>
            </w:pPr>
            <w:r w:rsidRPr="006B20AA">
              <w:rPr>
                <w:b/>
                <w:bCs/>
                <w:sz w:val="20"/>
                <w:szCs w:val="20"/>
              </w:rPr>
              <w:t>Timing</w:t>
            </w:r>
          </w:p>
        </w:tc>
        <w:tc>
          <w:tcPr>
            <w:tcW w:w="133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F0C25C" w14:textId="77777777" w:rsidR="000422FC" w:rsidRPr="006B20AA" w:rsidRDefault="000422FC" w:rsidP="004E19CC">
            <w:pPr>
              <w:rPr>
                <w:b/>
                <w:bCs/>
                <w:sz w:val="20"/>
                <w:szCs w:val="20"/>
              </w:rPr>
            </w:pPr>
            <w:r w:rsidRPr="006B20AA">
              <w:rPr>
                <w:b/>
                <w:bCs/>
                <w:sz w:val="20"/>
                <w:szCs w:val="20"/>
              </w:rPr>
              <w:t>Date completed (insert evidence where appropriate)</w:t>
            </w:r>
          </w:p>
        </w:tc>
      </w:tr>
      <w:tr w:rsidR="00D67A35" w14:paraId="0A73CF86" w14:textId="77777777" w:rsidTr="00D67A35">
        <w:tc>
          <w:tcPr>
            <w:tcW w:w="365" w:type="dxa"/>
            <w:tcBorders>
              <w:top w:val="single" w:sz="4" w:space="0" w:color="auto"/>
              <w:left w:val="single" w:sz="4" w:space="0" w:color="auto"/>
              <w:bottom w:val="single" w:sz="4" w:space="0" w:color="auto"/>
              <w:right w:val="single" w:sz="4" w:space="0" w:color="auto"/>
            </w:tcBorders>
            <w:shd w:val="clear" w:color="auto" w:fill="auto"/>
          </w:tcPr>
          <w:p w14:paraId="6C0F24D3" w14:textId="368DE7F0" w:rsidR="00D67A35" w:rsidRDefault="00E0735D" w:rsidP="00D67A35">
            <w:pPr>
              <w:rPr>
                <w:b/>
                <w:bCs/>
                <w:sz w:val="20"/>
                <w:szCs w:val="20"/>
              </w:rPr>
            </w:pPr>
            <w:r>
              <w:rPr>
                <w:b/>
                <w:bCs/>
                <w:sz w:val="20"/>
                <w:szCs w:val="20"/>
              </w:rPr>
              <w:t>1</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491E664" w14:textId="5FF93B2A" w:rsidR="00D67A35" w:rsidRPr="008F4858" w:rsidRDefault="00D67A35" w:rsidP="00D67A35">
            <w:pPr>
              <w:rPr>
                <w:rFonts w:cstheme="minorHAnsi"/>
                <w:sz w:val="20"/>
                <w:szCs w:val="20"/>
              </w:rPr>
            </w:pPr>
            <w:r w:rsidRPr="008F4858">
              <w:rPr>
                <w:rFonts w:cstheme="minorHAnsi"/>
                <w:sz w:val="20"/>
                <w:szCs w:val="20"/>
              </w:rPr>
              <w:t>This task will support your understanding of assessment and how to track the progress of children</w:t>
            </w:r>
            <w:r>
              <w:rPr>
                <w:rFonts w:cstheme="minorHAnsi"/>
                <w:sz w:val="20"/>
                <w:szCs w:val="20"/>
              </w:rPr>
              <w:t>.</w:t>
            </w:r>
            <w:r w:rsidRPr="008F4858">
              <w:rPr>
                <w:rFonts w:cstheme="minorHAnsi"/>
                <w:sz w:val="20"/>
                <w:szCs w:val="20"/>
              </w:rPr>
              <w:t xml:space="preserve"> </w:t>
            </w:r>
          </w:p>
          <w:p w14:paraId="1C04AFC9" w14:textId="77777777" w:rsidR="00D67A35" w:rsidRPr="003C10F8" w:rsidRDefault="00D67A35" w:rsidP="00D67A35">
            <w:pPr>
              <w:rPr>
                <w:rFonts w:ascii="Calibri" w:hAnsi="Calibri" w:cs="Calibri"/>
                <w:sz w:val="20"/>
                <w:szCs w:val="20"/>
              </w:rPr>
            </w:pP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6C403F3A" w14:textId="6B953A13" w:rsidR="00D67A35" w:rsidRPr="008F4858" w:rsidRDefault="00D67A35" w:rsidP="00D67A35">
            <w:pPr>
              <w:rPr>
                <w:rFonts w:cstheme="minorHAnsi"/>
                <w:sz w:val="20"/>
                <w:szCs w:val="20"/>
              </w:rPr>
            </w:pPr>
            <w:r w:rsidRPr="008F4858">
              <w:rPr>
                <w:rFonts w:cstheme="minorHAnsi"/>
                <w:sz w:val="20"/>
                <w:szCs w:val="20"/>
              </w:rPr>
              <w:t>In consultation with your mentor, choose</w:t>
            </w:r>
            <w:r w:rsidRPr="001253E4">
              <w:rPr>
                <w:rFonts w:cstheme="minorHAnsi"/>
                <w:sz w:val="20"/>
                <w:szCs w:val="20"/>
              </w:rPr>
              <w:t xml:space="preserve"> two </w:t>
            </w:r>
            <w:r w:rsidRPr="008F4858">
              <w:rPr>
                <w:rFonts w:cstheme="minorHAnsi"/>
                <w:sz w:val="20"/>
                <w:szCs w:val="20"/>
              </w:rPr>
              <w:t xml:space="preserve">children of varying attainment or need. </w:t>
            </w:r>
          </w:p>
          <w:p w14:paraId="77C6770C" w14:textId="77777777" w:rsidR="00D67A35" w:rsidRPr="008F4858" w:rsidRDefault="00D67A35" w:rsidP="00D67A35">
            <w:pPr>
              <w:rPr>
                <w:rFonts w:cstheme="minorHAnsi"/>
                <w:sz w:val="20"/>
                <w:szCs w:val="20"/>
              </w:rPr>
            </w:pPr>
            <w:r w:rsidRPr="008F4858">
              <w:rPr>
                <w:rFonts w:cstheme="minorHAnsi"/>
                <w:sz w:val="20"/>
                <w:szCs w:val="20"/>
              </w:rPr>
              <w:t>Observe your mentor teaching a lesson and make notes on the children’s progress using the questions as prompts.</w:t>
            </w:r>
          </w:p>
          <w:p w14:paraId="13D2059E" w14:textId="77777777" w:rsidR="00D67A35" w:rsidRPr="008F4858" w:rsidRDefault="00D67A35" w:rsidP="00D67A35">
            <w:pPr>
              <w:rPr>
                <w:rFonts w:cstheme="minorHAnsi"/>
                <w:sz w:val="20"/>
                <w:szCs w:val="20"/>
              </w:rPr>
            </w:pPr>
          </w:p>
          <w:p w14:paraId="7B2E346B" w14:textId="77777777" w:rsidR="00D67A35" w:rsidRPr="008F4858" w:rsidRDefault="00D67A35" w:rsidP="00D67A35">
            <w:pPr>
              <w:rPr>
                <w:rFonts w:cstheme="minorHAnsi"/>
                <w:sz w:val="20"/>
                <w:szCs w:val="20"/>
              </w:rPr>
            </w:pPr>
            <w:r w:rsidRPr="008F4858">
              <w:rPr>
                <w:rFonts w:cstheme="minorHAnsi"/>
                <w:sz w:val="20"/>
                <w:szCs w:val="20"/>
              </w:rPr>
              <w:t xml:space="preserve">Following the meeting, teach a lesson of your own. Discuss the same questions with your mentor following the lesson, reflecting on your role in the children’s learning. </w:t>
            </w:r>
          </w:p>
          <w:p w14:paraId="7AD872AE" w14:textId="77777777" w:rsidR="00D67A35" w:rsidRPr="003C10F8" w:rsidRDefault="00D67A35" w:rsidP="00D67A35">
            <w:pPr>
              <w:rPr>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6FF2A2A2" w14:textId="77777777" w:rsidR="00D67A35" w:rsidRPr="008F4858" w:rsidRDefault="00D67A35" w:rsidP="00D67A35">
            <w:pPr>
              <w:rPr>
                <w:rFonts w:cstheme="minorHAnsi"/>
                <w:sz w:val="20"/>
                <w:szCs w:val="20"/>
              </w:rPr>
            </w:pPr>
            <w:r w:rsidRPr="008F4858">
              <w:rPr>
                <w:rFonts w:cstheme="minorHAnsi"/>
                <w:sz w:val="20"/>
                <w:szCs w:val="20"/>
              </w:rPr>
              <w:t xml:space="preserve">Meet with your RPT following the lesson and share your role in supporting the progress of the children e.g. how do you know they made progress? How did you support / scaffold them? Where would you take the learning next / support them further? </w:t>
            </w:r>
            <w:proofErr w:type="gramStart"/>
            <w:r w:rsidRPr="008F4858">
              <w:rPr>
                <w:rFonts w:cstheme="minorHAnsi"/>
                <w:sz w:val="20"/>
                <w:szCs w:val="20"/>
              </w:rPr>
              <w:t>Have</w:t>
            </w:r>
            <w:proofErr w:type="gramEnd"/>
            <w:r w:rsidRPr="008F4858">
              <w:rPr>
                <w:rFonts w:cstheme="minorHAnsi"/>
                <w:sz w:val="20"/>
                <w:szCs w:val="20"/>
              </w:rPr>
              <w:t xml:space="preserve"> any previous assessment informed your planning / prior learning?</w:t>
            </w:r>
          </w:p>
          <w:p w14:paraId="4A561837" w14:textId="77777777" w:rsidR="00D67A35" w:rsidRPr="008F4858" w:rsidRDefault="00D67A35" w:rsidP="00D67A35">
            <w:pPr>
              <w:rPr>
                <w:rFonts w:cstheme="minorHAnsi"/>
                <w:b/>
                <w:bCs/>
                <w:sz w:val="20"/>
                <w:szCs w:val="20"/>
              </w:rPr>
            </w:pPr>
          </w:p>
          <w:p w14:paraId="41329917" w14:textId="77777777" w:rsidR="00A97C89" w:rsidRPr="008F4858" w:rsidRDefault="00A97C89" w:rsidP="00A97C89">
            <w:pPr>
              <w:rPr>
                <w:rFonts w:cstheme="minorHAnsi"/>
                <w:i/>
                <w:iCs/>
                <w:sz w:val="20"/>
                <w:szCs w:val="20"/>
              </w:rPr>
            </w:pPr>
            <w:r w:rsidRPr="008F4858">
              <w:rPr>
                <w:rFonts w:cstheme="minorHAnsi"/>
                <w:sz w:val="20"/>
                <w:szCs w:val="20"/>
              </w:rPr>
              <w:t xml:space="preserve">Support the RPT in: </w:t>
            </w:r>
            <w:r w:rsidRPr="00DA0E26">
              <w:rPr>
                <w:rFonts w:cstheme="minorHAnsi"/>
                <w:b/>
                <w:bCs/>
                <w:sz w:val="20"/>
                <w:szCs w:val="20"/>
              </w:rPr>
              <w:t>LHT6a:</w:t>
            </w:r>
            <w:r>
              <w:rPr>
                <w:rFonts w:cstheme="minorHAnsi"/>
                <w:sz w:val="20"/>
                <w:szCs w:val="20"/>
              </w:rPr>
              <w:t xml:space="preserve"> </w:t>
            </w:r>
            <w:r w:rsidRPr="008F4858">
              <w:rPr>
                <w:rFonts w:cstheme="minorHAnsi"/>
                <w:i/>
                <w:iCs/>
                <w:sz w:val="20"/>
                <w:szCs w:val="20"/>
              </w:rPr>
              <w:t>“</w:t>
            </w:r>
            <w:r>
              <w:rPr>
                <w:rFonts w:cstheme="minorHAnsi"/>
                <w:i/>
                <w:iCs/>
                <w:sz w:val="20"/>
                <w:szCs w:val="20"/>
              </w:rPr>
              <w:t xml:space="preserve">Planning </w:t>
            </w:r>
            <w:r w:rsidRPr="008F4858">
              <w:rPr>
                <w:rFonts w:cstheme="minorHAnsi"/>
                <w:i/>
                <w:iCs/>
                <w:sz w:val="20"/>
                <w:szCs w:val="20"/>
              </w:rPr>
              <w:t>formative assessment tasks linked to lesson objectives and think ahead about what would indicate understanding (e.g. by using hinge questions to pinpoint knowledge gaps).”</w:t>
            </w:r>
          </w:p>
          <w:p w14:paraId="4D27D3A2" w14:textId="77777777" w:rsidR="00A97C89" w:rsidRPr="008F4858" w:rsidRDefault="00A97C89" w:rsidP="00A97C89">
            <w:pPr>
              <w:rPr>
                <w:rFonts w:cstheme="minorHAnsi"/>
                <w:i/>
                <w:iCs/>
                <w:sz w:val="20"/>
                <w:szCs w:val="20"/>
              </w:rPr>
            </w:pPr>
            <w:r w:rsidRPr="008F4858">
              <w:rPr>
                <w:rFonts w:cstheme="minorHAnsi"/>
                <w:i/>
                <w:iCs/>
                <w:sz w:val="20"/>
                <w:szCs w:val="20"/>
              </w:rPr>
              <w:t>And</w:t>
            </w:r>
          </w:p>
          <w:p w14:paraId="0BEEC43F" w14:textId="77777777" w:rsidR="00A97C89" w:rsidRPr="008F4858" w:rsidRDefault="00A97C89" w:rsidP="00A97C89">
            <w:pPr>
              <w:rPr>
                <w:rFonts w:cstheme="minorHAnsi"/>
                <w:i/>
                <w:iCs/>
                <w:sz w:val="20"/>
                <w:szCs w:val="20"/>
              </w:rPr>
            </w:pPr>
            <w:r w:rsidRPr="00BC48E2">
              <w:rPr>
                <w:rFonts w:cstheme="minorHAnsi"/>
                <w:b/>
                <w:bCs/>
                <w:i/>
                <w:iCs/>
                <w:sz w:val="20"/>
                <w:szCs w:val="20"/>
              </w:rPr>
              <w:lastRenderedPageBreak/>
              <w:t>LHT6</w:t>
            </w:r>
            <w:r>
              <w:rPr>
                <w:rFonts w:cstheme="minorHAnsi"/>
                <w:b/>
                <w:bCs/>
                <w:i/>
                <w:iCs/>
                <w:sz w:val="20"/>
                <w:szCs w:val="20"/>
              </w:rPr>
              <w:t>g</w:t>
            </w:r>
            <w:r w:rsidRPr="00BC48E2">
              <w:rPr>
                <w:rFonts w:cstheme="minorHAnsi"/>
                <w:b/>
                <w:bCs/>
                <w:i/>
                <w:iCs/>
                <w:sz w:val="20"/>
                <w:szCs w:val="20"/>
              </w:rPr>
              <w:t>:</w:t>
            </w:r>
            <w:r>
              <w:rPr>
                <w:rFonts w:cstheme="minorHAnsi"/>
                <w:i/>
                <w:iCs/>
                <w:sz w:val="20"/>
                <w:szCs w:val="20"/>
              </w:rPr>
              <w:t xml:space="preserve"> </w:t>
            </w:r>
            <w:r w:rsidRPr="008F4858">
              <w:rPr>
                <w:rFonts w:cstheme="minorHAnsi"/>
                <w:i/>
                <w:iCs/>
                <w:sz w:val="20"/>
                <w:szCs w:val="20"/>
              </w:rPr>
              <w:t>“Prompting pupils to elaborate when responding to questioning to check that a correct answer stems from secure understanding.”</w:t>
            </w:r>
          </w:p>
          <w:p w14:paraId="61EB68EB" w14:textId="77777777" w:rsidR="00A97C89" w:rsidRPr="008F4858" w:rsidRDefault="00A97C89" w:rsidP="00A97C89">
            <w:pPr>
              <w:jc w:val="both"/>
              <w:rPr>
                <w:rFonts w:cstheme="minorHAnsi"/>
                <w:i/>
                <w:iCs/>
                <w:sz w:val="20"/>
                <w:szCs w:val="20"/>
              </w:rPr>
            </w:pPr>
          </w:p>
          <w:p w14:paraId="1F24FCE1" w14:textId="77777777" w:rsidR="00A97C89" w:rsidRPr="008F4858" w:rsidRDefault="00A97C89" w:rsidP="00A97C89">
            <w:pPr>
              <w:rPr>
                <w:rFonts w:cstheme="minorHAnsi"/>
                <w:i/>
                <w:iCs/>
                <w:sz w:val="20"/>
                <w:szCs w:val="20"/>
              </w:rPr>
            </w:pPr>
            <w:r w:rsidRPr="008F4858">
              <w:rPr>
                <w:rFonts w:cstheme="minorHAnsi"/>
                <w:i/>
                <w:iCs/>
                <w:sz w:val="20"/>
                <w:szCs w:val="20"/>
              </w:rPr>
              <w:t xml:space="preserve">Explain how you: </w:t>
            </w:r>
            <w:r w:rsidRPr="00BC1CFD">
              <w:rPr>
                <w:rFonts w:cstheme="minorHAnsi"/>
                <w:b/>
                <w:bCs/>
                <w:i/>
                <w:iCs/>
                <w:sz w:val="20"/>
                <w:szCs w:val="20"/>
              </w:rPr>
              <w:t>LHT6</w:t>
            </w:r>
            <w:r>
              <w:rPr>
                <w:rFonts w:cstheme="minorHAnsi"/>
                <w:b/>
                <w:bCs/>
                <w:i/>
                <w:iCs/>
                <w:sz w:val="20"/>
                <w:szCs w:val="20"/>
              </w:rPr>
              <w:t>i</w:t>
            </w:r>
            <w:r w:rsidRPr="00BC1CFD">
              <w:rPr>
                <w:rFonts w:cstheme="minorHAnsi"/>
                <w:b/>
                <w:bCs/>
                <w:i/>
                <w:iCs/>
                <w:sz w:val="20"/>
                <w:szCs w:val="20"/>
              </w:rPr>
              <w:t>:</w:t>
            </w:r>
            <w:r>
              <w:rPr>
                <w:rFonts w:cstheme="minorHAnsi"/>
                <w:i/>
                <w:iCs/>
                <w:sz w:val="20"/>
                <w:szCs w:val="20"/>
              </w:rPr>
              <w:t xml:space="preserve"> </w:t>
            </w:r>
            <w:r w:rsidRPr="008F4858">
              <w:rPr>
                <w:rFonts w:cstheme="minorHAnsi"/>
                <w:i/>
                <w:iCs/>
                <w:sz w:val="20"/>
                <w:szCs w:val="20"/>
              </w:rPr>
              <w:t xml:space="preserve">“Focusing on specific actions for pupils and providing time for pupils to respond to feedback.” </w:t>
            </w:r>
          </w:p>
          <w:p w14:paraId="5CB4740C" w14:textId="77777777" w:rsidR="00D67A35" w:rsidRPr="003C10F8" w:rsidRDefault="00D67A35" w:rsidP="00A97C89">
            <w:pPr>
              <w:rPr>
                <w:sz w:val="20"/>
                <w:szCs w:val="20"/>
              </w:rPr>
            </w:pPr>
          </w:p>
        </w:tc>
        <w:tc>
          <w:tcPr>
            <w:tcW w:w="5554" w:type="dxa"/>
            <w:tcBorders>
              <w:top w:val="single" w:sz="4" w:space="0" w:color="auto"/>
              <w:left w:val="single" w:sz="4" w:space="0" w:color="auto"/>
              <w:bottom w:val="single" w:sz="4" w:space="0" w:color="auto"/>
              <w:right w:val="single" w:sz="4" w:space="0" w:color="auto"/>
            </w:tcBorders>
            <w:shd w:val="clear" w:color="auto" w:fill="auto"/>
          </w:tcPr>
          <w:p w14:paraId="769A42EE" w14:textId="77777777" w:rsidR="0049660F" w:rsidRPr="008F4858" w:rsidRDefault="0049660F" w:rsidP="0049660F">
            <w:pPr>
              <w:rPr>
                <w:rFonts w:cstheme="minorHAnsi"/>
                <w:sz w:val="20"/>
                <w:szCs w:val="20"/>
              </w:rPr>
            </w:pPr>
            <w:r w:rsidRPr="008F4858">
              <w:rPr>
                <w:rFonts w:cstheme="minorHAnsi"/>
                <w:b/>
                <w:bCs/>
                <w:sz w:val="20"/>
                <w:szCs w:val="20"/>
              </w:rPr>
              <w:lastRenderedPageBreak/>
              <w:t>4.4</w:t>
            </w:r>
            <w:r w:rsidRPr="008F4858">
              <w:rPr>
                <w:rFonts w:cstheme="minorHAnsi"/>
                <w:sz w:val="20"/>
                <w:szCs w:val="20"/>
              </w:rPr>
              <w:t xml:space="preserve"> Guides, scaffolds and worked examples can help pupils apply new ideas but should be gradually removed as pupil expertise increases.</w:t>
            </w:r>
          </w:p>
          <w:p w14:paraId="1706A75D" w14:textId="77777777" w:rsidR="0049660F" w:rsidRPr="008F4858" w:rsidRDefault="0049660F" w:rsidP="0049660F">
            <w:pPr>
              <w:rPr>
                <w:rFonts w:cstheme="minorHAnsi"/>
                <w:sz w:val="20"/>
                <w:szCs w:val="20"/>
              </w:rPr>
            </w:pPr>
          </w:p>
          <w:p w14:paraId="754F5AD9" w14:textId="77777777" w:rsidR="0049660F" w:rsidRPr="008F4858" w:rsidRDefault="0049660F" w:rsidP="0049660F">
            <w:pPr>
              <w:rPr>
                <w:rFonts w:cstheme="minorHAnsi"/>
                <w:sz w:val="20"/>
                <w:szCs w:val="20"/>
              </w:rPr>
            </w:pPr>
            <w:r w:rsidRPr="008F4858">
              <w:rPr>
                <w:rFonts w:cstheme="minorHAnsi"/>
                <w:b/>
                <w:bCs/>
                <w:sz w:val="20"/>
                <w:szCs w:val="20"/>
              </w:rPr>
              <w:t>5.</w:t>
            </w:r>
            <w:r>
              <w:rPr>
                <w:rFonts w:cstheme="minorHAnsi"/>
                <w:b/>
                <w:bCs/>
                <w:sz w:val="20"/>
                <w:szCs w:val="20"/>
              </w:rPr>
              <w:t>3</w:t>
            </w:r>
            <w:r w:rsidRPr="008F4858">
              <w:rPr>
                <w:rFonts w:cstheme="minorHAnsi"/>
                <w:sz w:val="20"/>
                <w:szCs w:val="20"/>
              </w:rPr>
              <w:t xml:space="preserve"> Seeking to understand pupils’ differences, including their different levels of prior knowledge and potential barriers to learning, is an essential part of teaching</w:t>
            </w:r>
            <w:r>
              <w:rPr>
                <w:rFonts w:cstheme="minorHAnsi"/>
                <w:sz w:val="20"/>
                <w:szCs w:val="20"/>
              </w:rPr>
              <w:t>.</w:t>
            </w:r>
          </w:p>
          <w:p w14:paraId="005D1C4A" w14:textId="77777777" w:rsidR="0049660F" w:rsidRPr="008F4858" w:rsidRDefault="0049660F" w:rsidP="0049660F">
            <w:pPr>
              <w:rPr>
                <w:rFonts w:cstheme="minorHAnsi"/>
                <w:sz w:val="20"/>
                <w:szCs w:val="20"/>
              </w:rPr>
            </w:pPr>
          </w:p>
          <w:p w14:paraId="0F12F444" w14:textId="77777777" w:rsidR="0049660F" w:rsidRPr="008F4858" w:rsidRDefault="0049660F" w:rsidP="0049660F">
            <w:pPr>
              <w:rPr>
                <w:rFonts w:cstheme="minorHAnsi"/>
                <w:sz w:val="20"/>
                <w:szCs w:val="20"/>
              </w:rPr>
            </w:pPr>
            <w:r w:rsidRPr="008F4858">
              <w:rPr>
                <w:rFonts w:cstheme="minorHAnsi"/>
                <w:b/>
                <w:bCs/>
                <w:sz w:val="20"/>
                <w:szCs w:val="20"/>
              </w:rPr>
              <w:t>6.2</w:t>
            </w:r>
            <w:r w:rsidRPr="008F4858">
              <w:rPr>
                <w:rFonts w:cstheme="minorHAnsi"/>
                <w:sz w:val="20"/>
                <w:szCs w:val="20"/>
              </w:rPr>
              <w:t xml:space="preserve"> Good assessment helps teachers avoid being over-influenced by potentially misleading factors, such as how busy pupils appear.</w:t>
            </w:r>
          </w:p>
          <w:p w14:paraId="65317CB7" w14:textId="77777777" w:rsidR="0049660F" w:rsidRPr="008F4858" w:rsidRDefault="0049660F" w:rsidP="0049660F">
            <w:pPr>
              <w:rPr>
                <w:rFonts w:cstheme="minorHAnsi"/>
                <w:sz w:val="20"/>
                <w:szCs w:val="20"/>
              </w:rPr>
            </w:pPr>
          </w:p>
          <w:p w14:paraId="368A608A" w14:textId="77777777" w:rsidR="0049660F" w:rsidRPr="008F4858" w:rsidRDefault="0049660F" w:rsidP="0049660F">
            <w:pPr>
              <w:rPr>
                <w:rFonts w:cstheme="minorHAnsi"/>
                <w:sz w:val="20"/>
                <w:szCs w:val="20"/>
              </w:rPr>
            </w:pPr>
            <w:r w:rsidRPr="008F4858">
              <w:rPr>
                <w:rFonts w:cstheme="minorHAnsi"/>
                <w:b/>
                <w:bCs/>
                <w:sz w:val="20"/>
                <w:szCs w:val="20"/>
              </w:rPr>
              <w:t>6.3</w:t>
            </w:r>
            <w:r w:rsidRPr="008F4858">
              <w:rPr>
                <w:rFonts w:cstheme="minorHAnsi"/>
                <w:sz w:val="20"/>
                <w:szCs w:val="20"/>
              </w:rPr>
              <w:t xml:space="preserve"> Before using any assessment, teachers should be clear about the decision it will be used to support and be able to justify its use.</w:t>
            </w:r>
          </w:p>
          <w:p w14:paraId="75A654F0" w14:textId="77777777" w:rsidR="0049660F" w:rsidRPr="008F4858" w:rsidRDefault="0049660F" w:rsidP="0049660F">
            <w:pPr>
              <w:rPr>
                <w:rFonts w:cstheme="minorHAnsi"/>
                <w:sz w:val="20"/>
                <w:szCs w:val="20"/>
              </w:rPr>
            </w:pPr>
          </w:p>
          <w:p w14:paraId="09156DFB" w14:textId="77777777" w:rsidR="0049660F" w:rsidRPr="008F4858" w:rsidRDefault="0049660F" w:rsidP="0049660F">
            <w:pPr>
              <w:rPr>
                <w:rFonts w:cstheme="minorHAnsi"/>
                <w:sz w:val="20"/>
                <w:szCs w:val="20"/>
              </w:rPr>
            </w:pPr>
            <w:r w:rsidRPr="008F4858">
              <w:rPr>
                <w:rFonts w:cstheme="minorHAnsi"/>
                <w:b/>
                <w:bCs/>
                <w:sz w:val="20"/>
                <w:szCs w:val="20"/>
              </w:rPr>
              <w:t>6.4</w:t>
            </w:r>
            <w:r w:rsidRPr="008F4858">
              <w:rPr>
                <w:rFonts w:cstheme="minorHAnsi"/>
                <w:sz w:val="20"/>
                <w:szCs w:val="20"/>
              </w:rPr>
              <w:t xml:space="preserve"> To be of value, teachers use information from assessments to inform the decisions they make; in turn, pupils must be able to act on feedback for it to have an effect</w:t>
            </w:r>
          </w:p>
          <w:p w14:paraId="1628F427" w14:textId="77777777" w:rsidR="0049660F" w:rsidRPr="008F4858" w:rsidRDefault="0049660F" w:rsidP="0049660F">
            <w:pPr>
              <w:textAlignment w:val="baseline"/>
              <w:rPr>
                <w:rFonts w:cstheme="minorHAnsi"/>
                <w:b/>
                <w:bCs/>
                <w:sz w:val="20"/>
                <w:szCs w:val="20"/>
              </w:rPr>
            </w:pPr>
            <w:r w:rsidRPr="008F4858">
              <w:rPr>
                <w:rFonts w:cstheme="minorHAnsi"/>
                <w:b/>
                <w:bCs/>
                <w:sz w:val="20"/>
                <w:szCs w:val="20"/>
              </w:rPr>
              <w:t xml:space="preserve"> </w:t>
            </w:r>
          </w:p>
          <w:p w14:paraId="3C2B37F6" w14:textId="77777777" w:rsidR="0049660F" w:rsidRPr="008F4858" w:rsidRDefault="0049660F" w:rsidP="0049660F">
            <w:pPr>
              <w:textAlignment w:val="baseline"/>
              <w:rPr>
                <w:rFonts w:cstheme="minorHAnsi"/>
                <w:b/>
                <w:bCs/>
                <w:sz w:val="20"/>
                <w:szCs w:val="20"/>
              </w:rPr>
            </w:pPr>
            <w:r w:rsidRPr="008F4858">
              <w:rPr>
                <w:rFonts w:cstheme="minorHAnsi"/>
                <w:b/>
                <w:bCs/>
                <w:sz w:val="20"/>
                <w:szCs w:val="20"/>
              </w:rPr>
              <w:t>Question prompts:</w:t>
            </w:r>
          </w:p>
          <w:p w14:paraId="610EB042" w14:textId="77777777" w:rsidR="0049660F" w:rsidRPr="00AA12D9" w:rsidRDefault="0049660F" w:rsidP="0049660F">
            <w:pPr>
              <w:pStyle w:val="ListParagraph"/>
              <w:numPr>
                <w:ilvl w:val="0"/>
                <w:numId w:val="27"/>
              </w:numPr>
              <w:textAlignment w:val="baseline"/>
              <w:rPr>
                <w:rFonts w:eastAsia="Times New Roman" w:cstheme="minorHAnsi"/>
                <w:sz w:val="20"/>
                <w:szCs w:val="20"/>
                <w:lang w:eastAsia="en-GB"/>
              </w:rPr>
            </w:pPr>
            <w:r w:rsidRPr="00AA12D9">
              <w:rPr>
                <w:rFonts w:eastAsia="Times New Roman" w:cstheme="minorHAnsi"/>
                <w:sz w:val="20"/>
                <w:szCs w:val="20"/>
                <w:lang w:eastAsia="en-GB"/>
              </w:rPr>
              <w:t>What progress the child has made against the Learning Objectives for that session  </w:t>
            </w:r>
          </w:p>
          <w:p w14:paraId="0B8CB04B" w14:textId="77777777" w:rsidR="0049660F" w:rsidRPr="00AA12D9" w:rsidRDefault="0049660F" w:rsidP="0049660F">
            <w:pPr>
              <w:pStyle w:val="ListParagraph"/>
              <w:numPr>
                <w:ilvl w:val="0"/>
                <w:numId w:val="27"/>
              </w:numPr>
              <w:textAlignment w:val="baseline"/>
              <w:rPr>
                <w:rFonts w:eastAsia="Times New Roman" w:cstheme="minorHAnsi"/>
                <w:sz w:val="20"/>
                <w:szCs w:val="20"/>
                <w:lang w:eastAsia="en-GB"/>
              </w:rPr>
            </w:pPr>
            <w:r w:rsidRPr="00AA12D9">
              <w:rPr>
                <w:rFonts w:eastAsia="Times New Roman" w:cstheme="minorHAnsi"/>
                <w:sz w:val="20"/>
                <w:szCs w:val="20"/>
                <w:lang w:eastAsia="en-GB"/>
              </w:rPr>
              <w:t>How do you know that the child has made progress; what are your assessments telling you</w:t>
            </w:r>
            <w:r>
              <w:rPr>
                <w:rFonts w:eastAsia="Times New Roman" w:cstheme="minorHAnsi"/>
                <w:sz w:val="20"/>
                <w:szCs w:val="20"/>
                <w:lang w:eastAsia="en-GB"/>
              </w:rPr>
              <w:t>?</w:t>
            </w:r>
            <w:r w:rsidRPr="00AA12D9">
              <w:rPr>
                <w:rFonts w:eastAsia="Times New Roman" w:cstheme="minorHAnsi"/>
                <w:sz w:val="20"/>
                <w:szCs w:val="20"/>
                <w:lang w:eastAsia="en-GB"/>
              </w:rPr>
              <w:t>  </w:t>
            </w:r>
          </w:p>
          <w:p w14:paraId="2F53D855" w14:textId="77777777" w:rsidR="0049660F" w:rsidRPr="00514CB4" w:rsidRDefault="0049660F" w:rsidP="0049660F">
            <w:pPr>
              <w:pStyle w:val="ListParagraph"/>
              <w:numPr>
                <w:ilvl w:val="0"/>
                <w:numId w:val="27"/>
              </w:numPr>
              <w:textAlignment w:val="baseline"/>
              <w:rPr>
                <w:rFonts w:eastAsia="Times New Roman" w:cstheme="minorHAnsi"/>
                <w:sz w:val="20"/>
                <w:szCs w:val="20"/>
                <w:lang w:eastAsia="en-GB"/>
              </w:rPr>
            </w:pPr>
            <w:r w:rsidRPr="00AA12D9">
              <w:rPr>
                <w:rFonts w:eastAsia="Times New Roman" w:cstheme="minorHAnsi"/>
                <w:sz w:val="20"/>
                <w:szCs w:val="20"/>
                <w:lang w:eastAsia="en-GB"/>
              </w:rPr>
              <w:t>What was your role in facilitating</w:t>
            </w:r>
            <w:r>
              <w:rPr>
                <w:rFonts w:eastAsia="Times New Roman" w:cstheme="minorHAnsi"/>
                <w:sz w:val="20"/>
                <w:szCs w:val="20"/>
                <w:lang w:eastAsia="en-GB"/>
              </w:rPr>
              <w:t xml:space="preserve"> </w:t>
            </w:r>
            <w:r w:rsidRPr="00514CB4">
              <w:rPr>
                <w:rFonts w:eastAsia="Times New Roman" w:cstheme="minorHAnsi"/>
                <w:sz w:val="20"/>
                <w:szCs w:val="20"/>
                <w:lang w:eastAsia="en-GB"/>
              </w:rPr>
              <w:t>that child’s progress</w:t>
            </w:r>
            <w:r>
              <w:rPr>
                <w:rFonts w:eastAsia="Times New Roman" w:cstheme="minorHAnsi"/>
                <w:sz w:val="20"/>
                <w:szCs w:val="20"/>
                <w:lang w:eastAsia="en-GB"/>
              </w:rPr>
              <w:t>?</w:t>
            </w:r>
            <w:r w:rsidRPr="00514CB4">
              <w:rPr>
                <w:rFonts w:eastAsia="Times New Roman" w:cstheme="minorHAnsi"/>
                <w:sz w:val="20"/>
                <w:szCs w:val="20"/>
                <w:lang w:eastAsia="en-GB"/>
              </w:rPr>
              <w:t>  </w:t>
            </w:r>
          </w:p>
          <w:p w14:paraId="11D4CD80" w14:textId="77777777" w:rsidR="00D67A35" w:rsidRPr="00DE4820" w:rsidRDefault="00D67A35" w:rsidP="0049660F">
            <w:pPr>
              <w:pStyle w:val="ListParagraph"/>
              <w:numPr>
                <w:ilvl w:val="0"/>
                <w:numId w:val="27"/>
              </w:numPr>
              <w:textAlignment w:val="baseline"/>
              <w:rPr>
                <w:b/>
                <w:bCs/>
                <w:sz w:val="20"/>
                <w:szCs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C5283" w14:textId="290AD527" w:rsidR="00D67A35" w:rsidRPr="00DE4820" w:rsidRDefault="00D67A35" w:rsidP="00D67A35">
            <w:pPr>
              <w:rPr>
                <w:rFonts w:ascii="Calibri" w:hAnsi="Calibri" w:cs="Calibri"/>
                <w:sz w:val="20"/>
                <w:szCs w:val="20"/>
                <w:highlight w:val="yellow"/>
              </w:rPr>
            </w:pPr>
            <w:r w:rsidRPr="00FA68FE">
              <w:rPr>
                <w:rFonts w:ascii="Calibri" w:hAnsi="Calibri" w:cs="Calibri"/>
                <w:sz w:val="20"/>
                <w:szCs w:val="20"/>
              </w:rPr>
              <w:t xml:space="preserve">Week </w:t>
            </w:r>
            <w:r w:rsidR="00E0735D">
              <w:rPr>
                <w:rFonts w:ascii="Calibri" w:hAnsi="Calibri" w:cs="Calibri"/>
                <w:sz w:val="20"/>
                <w:szCs w:val="20"/>
              </w:rPr>
              <w:t>9</w:t>
            </w:r>
            <w:r w:rsidRPr="00FA68FE">
              <w:rPr>
                <w:rFonts w:ascii="Calibri" w:hAnsi="Calibri" w:cs="Calibri"/>
                <w:sz w:val="20"/>
                <w:szCs w:val="20"/>
              </w:rPr>
              <w:t xml:space="preserve"> of placement</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E56291B" w14:textId="77777777" w:rsidR="00D67A35" w:rsidRPr="003C10F8" w:rsidRDefault="00D67A35" w:rsidP="00D67A35">
            <w:pPr>
              <w:rPr>
                <w:sz w:val="20"/>
                <w:szCs w:val="20"/>
              </w:rPr>
            </w:pPr>
          </w:p>
        </w:tc>
      </w:tr>
    </w:tbl>
    <w:p w14:paraId="26FF0114" w14:textId="77777777" w:rsidR="00722DF7" w:rsidRDefault="00722DF7">
      <w:pPr>
        <w:rPr>
          <w:b/>
          <w:bCs/>
        </w:rPr>
      </w:pPr>
    </w:p>
    <w:p w14:paraId="527A0753" w14:textId="6EE1E5BD" w:rsidR="0049660F" w:rsidRDefault="0049660F" w:rsidP="0049660F">
      <w:pPr>
        <w:pStyle w:val="Heading2"/>
      </w:pPr>
      <w:r>
        <w:t>Strand E: Professional behaviours and wellbeing</w:t>
      </w:r>
    </w:p>
    <w:tbl>
      <w:tblPr>
        <w:tblStyle w:val="TableGrid"/>
        <w:tblW w:w="15304" w:type="dxa"/>
        <w:tblLook w:val="04A0" w:firstRow="1" w:lastRow="0" w:firstColumn="1" w:lastColumn="0" w:noHBand="0" w:noVBand="1"/>
      </w:tblPr>
      <w:tblGrid>
        <w:gridCol w:w="408"/>
        <w:gridCol w:w="1907"/>
        <w:gridCol w:w="4072"/>
        <w:gridCol w:w="2806"/>
        <w:gridCol w:w="3620"/>
        <w:gridCol w:w="1091"/>
        <w:gridCol w:w="1400"/>
      </w:tblGrid>
      <w:tr w:rsidR="0029082A" w14:paraId="43E82065" w14:textId="77777777" w:rsidTr="007B2F2B">
        <w:tc>
          <w:tcPr>
            <w:tcW w:w="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3FAED6" w14:textId="77777777" w:rsidR="0029082A" w:rsidRDefault="0029082A" w:rsidP="007B2F2B">
            <w:pPr>
              <w:rPr>
                <w:b/>
                <w:bCs/>
              </w:rPr>
            </w:pPr>
          </w:p>
        </w:tc>
        <w:tc>
          <w:tcPr>
            <w:tcW w:w="19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231811" w14:textId="77777777" w:rsidR="0029082A" w:rsidRDefault="0029082A" w:rsidP="007B2F2B">
            <w:pPr>
              <w:rPr>
                <w:b/>
                <w:bCs/>
              </w:rPr>
            </w:pPr>
            <w:r w:rsidRPr="00EF6DB9">
              <w:rPr>
                <w:b/>
                <w:bCs/>
                <w:sz w:val="20"/>
                <w:szCs w:val="20"/>
              </w:rPr>
              <w:t>Focus and link to ITE Curriculum Strand</w:t>
            </w:r>
          </w:p>
        </w:tc>
        <w:tc>
          <w:tcPr>
            <w:tcW w:w="44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5F133A" w14:textId="77777777" w:rsidR="0029082A" w:rsidRPr="006B20AA" w:rsidRDefault="0029082A" w:rsidP="007B2F2B">
            <w:pPr>
              <w:rPr>
                <w:b/>
                <w:bCs/>
                <w:sz w:val="20"/>
                <w:szCs w:val="20"/>
              </w:rPr>
            </w:pPr>
            <w:r w:rsidRPr="006B20AA">
              <w:rPr>
                <w:b/>
                <w:bCs/>
                <w:sz w:val="20"/>
                <w:szCs w:val="20"/>
              </w:rPr>
              <w:t>What you are asked to do</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7163C0" w14:textId="77777777" w:rsidR="0029082A" w:rsidRDefault="0029082A" w:rsidP="007B2F2B">
            <w:pPr>
              <w:rPr>
                <w:b/>
                <w:bCs/>
                <w:sz w:val="20"/>
                <w:szCs w:val="20"/>
              </w:rPr>
            </w:pPr>
            <w:r w:rsidRPr="006B20AA">
              <w:rPr>
                <w:b/>
                <w:bCs/>
                <w:sz w:val="20"/>
                <w:szCs w:val="20"/>
              </w:rPr>
              <w:t>Mentor role</w:t>
            </w:r>
          </w:p>
          <w:p w14:paraId="650C81C2" w14:textId="41544DBB" w:rsidR="0029082A" w:rsidRPr="006B20AA" w:rsidRDefault="0029082A" w:rsidP="007B2F2B">
            <w:pPr>
              <w:rPr>
                <w:b/>
                <w:bCs/>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how to…</w:t>
            </w:r>
          </w:p>
        </w:tc>
        <w:tc>
          <w:tcPr>
            <w:tcW w:w="30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1EE4E8" w14:textId="77777777" w:rsidR="0029082A" w:rsidRDefault="0029082A" w:rsidP="007B2F2B">
            <w:pPr>
              <w:rPr>
                <w:b/>
                <w:bCs/>
                <w:sz w:val="20"/>
                <w:szCs w:val="20"/>
              </w:rPr>
            </w:pPr>
            <w:r w:rsidRPr="006B20AA">
              <w:rPr>
                <w:b/>
                <w:bCs/>
                <w:sz w:val="20"/>
                <w:szCs w:val="20"/>
              </w:rPr>
              <w:t>Background information and notes</w:t>
            </w:r>
          </w:p>
          <w:p w14:paraId="18405520" w14:textId="4A712BAD" w:rsidR="008C5A6B" w:rsidRDefault="008C5A6B" w:rsidP="008C5A6B">
            <w:pPr>
              <w:rPr>
                <w:rFonts w:ascii="Calibri" w:hAnsi="Calibri" w:cs="Calibri"/>
                <w:sz w:val="20"/>
                <w:szCs w:val="20"/>
              </w:rPr>
            </w:pPr>
            <w:r>
              <w:rPr>
                <w:rFonts w:ascii="Calibri" w:hAnsi="Calibri" w:cs="Calibri"/>
                <w:sz w:val="20"/>
                <w:szCs w:val="20"/>
              </w:rPr>
              <w:t xml:space="preserve">Including </w:t>
            </w:r>
            <w:r w:rsidR="00D52F0E">
              <w:rPr>
                <w:rFonts w:ascii="Calibri" w:hAnsi="Calibri" w:cs="Calibri"/>
                <w:sz w:val="20"/>
                <w:szCs w:val="20"/>
              </w:rPr>
              <w:t>ITTECF</w:t>
            </w:r>
            <w:r>
              <w:rPr>
                <w:rFonts w:ascii="Calibri" w:hAnsi="Calibri" w:cs="Calibri"/>
                <w:sz w:val="20"/>
                <w:szCs w:val="20"/>
              </w:rPr>
              <w:t xml:space="preserve"> learn that…</w:t>
            </w:r>
          </w:p>
          <w:p w14:paraId="2BDAD47B" w14:textId="77777777" w:rsidR="008C5A6B" w:rsidRPr="006B20AA" w:rsidRDefault="008C5A6B" w:rsidP="007B2F2B">
            <w:pPr>
              <w:rPr>
                <w:b/>
                <w:bCs/>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1646D5" w14:textId="77777777" w:rsidR="0029082A" w:rsidRPr="006B20AA" w:rsidRDefault="0029082A" w:rsidP="007B2F2B">
            <w:pPr>
              <w:rPr>
                <w:b/>
                <w:bCs/>
                <w:sz w:val="20"/>
                <w:szCs w:val="20"/>
              </w:rPr>
            </w:pPr>
            <w:r w:rsidRPr="006B20AA">
              <w:rPr>
                <w:b/>
                <w:bCs/>
                <w:sz w:val="20"/>
                <w:szCs w:val="20"/>
              </w:rPr>
              <w:t>Timing</w:t>
            </w:r>
          </w:p>
        </w:tc>
        <w:tc>
          <w:tcPr>
            <w:tcW w:w="14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A80C2E" w14:textId="77777777" w:rsidR="0029082A" w:rsidRPr="006B20AA" w:rsidRDefault="0029082A" w:rsidP="007B2F2B">
            <w:pPr>
              <w:rPr>
                <w:b/>
                <w:bCs/>
                <w:sz w:val="20"/>
                <w:szCs w:val="20"/>
              </w:rPr>
            </w:pPr>
            <w:r w:rsidRPr="006B20AA">
              <w:rPr>
                <w:b/>
                <w:bCs/>
                <w:sz w:val="20"/>
                <w:szCs w:val="20"/>
              </w:rPr>
              <w:t>Date completed (insert evidence where appropriate)</w:t>
            </w:r>
          </w:p>
        </w:tc>
      </w:tr>
      <w:tr w:rsidR="005B25A2" w14:paraId="1EF880F9" w14:textId="77777777" w:rsidTr="0029082A">
        <w:tc>
          <w:tcPr>
            <w:tcW w:w="418" w:type="dxa"/>
            <w:tcBorders>
              <w:top w:val="single" w:sz="4" w:space="0" w:color="auto"/>
              <w:left w:val="single" w:sz="4" w:space="0" w:color="auto"/>
              <w:bottom w:val="single" w:sz="4" w:space="0" w:color="auto"/>
              <w:right w:val="single" w:sz="4" w:space="0" w:color="auto"/>
            </w:tcBorders>
            <w:shd w:val="clear" w:color="auto" w:fill="auto"/>
          </w:tcPr>
          <w:p w14:paraId="3709C389" w14:textId="7A86F36F" w:rsidR="005B25A2" w:rsidRDefault="005B25A2" w:rsidP="005B25A2">
            <w:pPr>
              <w:rPr>
                <w:b/>
                <w:bCs/>
              </w:rPr>
            </w:pPr>
            <w:r>
              <w:rPr>
                <w:b/>
                <w:bCs/>
              </w:rPr>
              <w:t>1</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2635D273" w14:textId="77777777" w:rsidR="005B25A2" w:rsidRPr="003C10F8" w:rsidRDefault="005B25A2" w:rsidP="005B25A2">
            <w:pPr>
              <w:rPr>
                <w:b/>
                <w:bCs/>
                <w:sz w:val="20"/>
                <w:szCs w:val="20"/>
              </w:rPr>
            </w:pPr>
            <w:r w:rsidRPr="00527E01">
              <w:rPr>
                <w:sz w:val="20"/>
                <w:szCs w:val="20"/>
              </w:rPr>
              <w:t>This task will help you to understand the approach to C</w:t>
            </w:r>
            <w:r>
              <w:rPr>
                <w:sz w:val="20"/>
                <w:szCs w:val="20"/>
              </w:rPr>
              <w:t xml:space="preserve">limate and Sustainability </w:t>
            </w:r>
            <w:r w:rsidRPr="00527E01">
              <w:rPr>
                <w:sz w:val="20"/>
                <w:szCs w:val="20"/>
              </w:rPr>
              <w:t>E</w:t>
            </w:r>
            <w:r>
              <w:rPr>
                <w:sz w:val="20"/>
                <w:szCs w:val="20"/>
              </w:rPr>
              <w:t>ducation (CASE)</w:t>
            </w:r>
            <w:r w:rsidRPr="00527E01">
              <w:rPr>
                <w:sz w:val="20"/>
                <w:szCs w:val="20"/>
              </w:rPr>
              <w:t xml:space="preserve"> in your own setting</w:t>
            </w:r>
          </w:p>
          <w:p w14:paraId="0C9F27FA" w14:textId="087EFABD" w:rsidR="005B25A2" w:rsidRPr="00527E01" w:rsidRDefault="005B25A2" w:rsidP="005B25A2">
            <w:pPr>
              <w:rPr>
                <w:sz w:val="20"/>
                <w:szCs w:val="20"/>
              </w:rPr>
            </w:pP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79D7599E" w14:textId="77777777" w:rsidR="005B25A2" w:rsidRDefault="005B25A2" w:rsidP="005B25A2">
            <w:pPr>
              <w:rPr>
                <w:sz w:val="20"/>
                <w:szCs w:val="20"/>
              </w:rPr>
            </w:pPr>
            <w:r w:rsidRPr="00527E01">
              <w:rPr>
                <w:sz w:val="20"/>
                <w:szCs w:val="20"/>
              </w:rPr>
              <w:t>Find out who is responsible for leading CASE in your school. Ask if you can meet with them to understand whether and how CASE is taught within the school curriculum and/or whether there are an</w:t>
            </w:r>
            <w:r>
              <w:rPr>
                <w:sz w:val="20"/>
                <w:szCs w:val="20"/>
              </w:rPr>
              <w:t>y</w:t>
            </w:r>
            <w:r w:rsidRPr="00527E01">
              <w:rPr>
                <w:sz w:val="20"/>
                <w:szCs w:val="20"/>
              </w:rPr>
              <w:t xml:space="preserve"> extra-curricular activities or clubs. </w:t>
            </w:r>
          </w:p>
          <w:p w14:paraId="55960C6A" w14:textId="77777777" w:rsidR="005B25A2" w:rsidRPr="00527E01" w:rsidRDefault="005B25A2" w:rsidP="005B25A2">
            <w:pPr>
              <w:rPr>
                <w:sz w:val="20"/>
                <w:szCs w:val="20"/>
              </w:rPr>
            </w:pPr>
          </w:p>
          <w:p w14:paraId="677CCF21" w14:textId="77777777" w:rsidR="005B25A2" w:rsidRDefault="005B25A2" w:rsidP="005B25A2">
            <w:pPr>
              <w:rPr>
                <w:sz w:val="20"/>
                <w:szCs w:val="20"/>
              </w:rPr>
            </w:pPr>
            <w:r w:rsidRPr="00527E01">
              <w:rPr>
                <w:sz w:val="20"/>
                <w:szCs w:val="20"/>
              </w:rPr>
              <w:t>If possible, observe a lesson or activity focusing upon CASE.</w:t>
            </w:r>
          </w:p>
          <w:p w14:paraId="70EC3F41" w14:textId="77777777" w:rsidR="005B25A2" w:rsidRDefault="005B25A2" w:rsidP="005B25A2">
            <w:pPr>
              <w:rPr>
                <w:b/>
                <w:bCs/>
                <w:sz w:val="20"/>
                <w:szCs w:val="20"/>
              </w:rPr>
            </w:pPr>
          </w:p>
          <w:p w14:paraId="50CD670E" w14:textId="77433327" w:rsidR="005B25A2" w:rsidRPr="006B20AA" w:rsidRDefault="005B25A2" w:rsidP="005B25A2">
            <w:pPr>
              <w:rPr>
                <w:b/>
                <w:bCs/>
                <w:sz w:val="20"/>
                <w:szCs w:val="20"/>
              </w:rPr>
            </w:pPr>
            <w:r>
              <w:rPr>
                <w:b/>
                <w:bCs/>
                <w:sz w:val="20"/>
                <w:szCs w:val="20"/>
              </w:rPr>
              <w:t xml:space="preserve">If this is not possible in your setting, make a note to complete this in the Spring placement.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7C3935" w14:textId="77777777" w:rsidR="005B25A2" w:rsidRDefault="005B25A2" w:rsidP="005B25A2">
            <w:pPr>
              <w:rPr>
                <w:sz w:val="20"/>
                <w:szCs w:val="20"/>
              </w:rPr>
            </w:pPr>
            <w:r>
              <w:rPr>
                <w:sz w:val="20"/>
                <w:szCs w:val="20"/>
              </w:rPr>
              <w:t xml:space="preserve">Facilitate an opportunity for your RPT to meet with the leader or whoever has responsibility for climate education / the environment / sustainability in your school. </w:t>
            </w:r>
          </w:p>
          <w:p w14:paraId="1DAB771B" w14:textId="77777777" w:rsidR="005B25A2" w:rsidRDefault="005B25A2" w:rsidP="005B25A2">
            <w:pPr>
              <w:rPr>
                <w:sz w:val="20"/>
                <w:szCs w:val="20"/>
              </w:rPr>
            </w:pPr>
          </w:p>
          <w:p w14:paraId="72F757A1" w14:textId="5B117E7C" w:rsidR="005B25A2" w:rsidRPr="006B20AA" w:rsidRDefault="00512E36" w:rsidP="005B25A2">
            <w:pPr>
              <w:rPr>
                <w:b/>
                <w:bCs/>
                <w:sz w:val="20"/>
                <w:szCs w:val="20"/>
              </w:rPr>
            </w:pPr>
            <w:r w:rsidRPr="00AD64D9">
              <w:rPr>
                <w:b/>
                <w:bCs/>
                <w:sz w:val="20"/>
                <w:szCs w:val="20"/>
              </w:rPr>
              <w:t>LHT3</w:t>
            </w:r>
            <w:r>
              <w:rPr>
                <w:b/>
                <w:bCs/>
                <w:sz w:val="20"/>
                <w:szCs w:val="20"/>
              </w:rPr>
              <w:t>f</w:t>
            </w:r>
            <w:r w:rsidRPr="00356A41">
              <w:rPr>
                <w:sz w:val="20"/>
                <w:szCs w:val="20"/>
              </w:rPr>
              <w:t xml:space="preserve"> Encourage your RPT to reflect on how CASE is integrated into your curriculum by </w:t>
            </w:r>
            <w:r>
              <w:rPr>
                <w:sz w:val="20"/>
                <w:szCs w:val="20"/>
              </w:rPr>
              <w:t>d</w:t>
            </w:r>
            <w:r w:rsidRPr="00356A41">
              <w:rPr>
                <w:sz w:val="20"/>
                <w:szCs w:val="20"/>
              </w:rPr>
              <w:t>iscussing and analysing with expert colleagues the rationale for curriculum choices, the process for arriving at current curriculum choices and how the school’s curriculum materials inform lesson preparation.</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7F434D7" w14:textId="77777777" w:rsidR="005B25A2" w:rsidRDefault="005B25A2" w:rsidP="005B25A2">
            <w:pPr>
              <w:rPr>
                <w:sz w:val="20"/>
                <w:szCs w:val="20"/>
              </w:rPr>
            </w:pPr>
            <w:r w:rsidRPr="00F4134C">
              <w:rPr>
                <w:b/>
                <w:bCs/>
                <w:sz w:val="20"/>
                <w:szCs w:val="20"/>
              </w:rPr>
              <w:t>LT3.1</w:t>
            </w:r>
            <w:r>
              <w:rPr>
                <w:sz w:val="20"/>
                <w:szCs w:val="20"/>
              </w:rPr>
              <w:t xml:space="preserve"> A school’s curriculum enables it to set out its vision for the knowledge, skills and values that its pupils will learn, encompassing the national curriculum within a coherent wider vision for successful learning. </w:t>
            </w:r>
          </w:p>
          <w:p w14:paraId="0E9BE3BE" w14:textId="77777777" w:rsidR="005B25A2" w:rsidRDefault="005B25A2" w:rsidP="005B25A2">
            <w:pPr>
              <w:rPr>
                <w:sz w:val="20"/>
                <w:szCs w:val="20"/>
              </w:rPr>
            </w:pPr>
          </w:p>
          <w:p w14:paraId="15E9A9A3" w14:textId="0D7C9604" w:rsidR="005B25A2" w:rsidRPr="001C12EA" w:rsidRDefault="005B25A2" w:rsidP="005B25A2">
            <w:pPr>
              <w:rPr>
                <w:sz w:val="20"/>
                <w:szCs w:val="20"/>
              </w:rPr>
            </w:pPr>
            <w:r w:rsidRPr="001C12EA">
              <w:rPr>
                <w:sz w:val="20"/>
                <w:szCs w:val="20"/>
              </w:rPr>
              <w:t xml:space="preserve">You could explore the Green Schools Project website to prompt reflection on what is happening in your school: </w:t>
            </w:r>
            <w:hyperlink r:id="rId13" w:history="1">
              <w:r w:rsidRPr="001C12EA">
                <w:rPr>
                  <w:rStyle w:val="Hyperlink"/>
                  <w:sz w:val="20"/>
                  <w:szCs w:val="20"/>
                </w:rPr>
                <w:t>https://www.greenschoolsproject.org.uk/</w:t>
              </w:r>
            </w:hyperlink>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01D864A" w14:textId="2EDACC99" w:rsidR="005B25A2" w:rsidRPr="00527E01" w:rsidRDefault="005B25A2" w:rsidP="005B25A2">
            <w:pPr>
              <w:rPr>
                <w:sz w:val="20"/>
                <w:szCs w:val="20"/>
              </w:rPr>
            </w:pPr>
            <w:r w:rsidRPr="005C5969">
              <w:rPr>
                <w:sz w:val="18"/>
                <w:szCs w:val="18"/>
              </w:rPr>
              <w:t>W</w:t>
            </w:r>
            <w:r w:rsidRPr="005C5969">
              <w:rPr>
                <w:sz w:val="20"/>
                <w:szCs w:val="20"/>
              </w:rPr>
              <w:t xml:space="preserve">eek </w:t>
            </w:r>
            <w:r w:rsidR="00512E36">
              <w:rPr>
                <w:sz w:val="20"/>
                <w:szCs w:val="20"/>
              </w:rPr>
              <w:t>10</w:t>
            </w:r>
            <w:r w:rsidRPr="005C5969">
              <w:rPr>
                <w:sz w:val="20"/>
                <w:szCs w:val="20"/>
              </w:rPr>
              <w:t xml:space="preserve"> of placement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7B5A7F0" w14:textId="77777777" w:rsidR="005B25A2" w:rsidRPr="006B20AA" w:rsidRDefault="005B25A2" w:rsidP="005B25A2">
            <w:pPr>
              <w:rPr>
                <w:b/>
                <w:bCs/>
                <w:sz w:val="20"/>
                <w:szCs w:val="20"/>
              </w:rPr>
            </w:pPr>
          </w:p>
        </w:tc>
      </w:tr>
    </w:tbl>
    <w:p w14:paraId="7FA6789B" w14:textId="77777777" w:rsidR="0029082A" w:rsidRDefault="0029082A">
      <w:pPr>
        <w:rPr>
          <w:b/>
          <w:bCs/>
        </w:rPr>
      </w:pPr>
    </w:p>
    <w:p w14:paraId="7C660DEA" w14:textId="77777777" w:rsidR="00B12551" w:rsidRDefault="00B12551" w:rsidP="00B12551">
      <w:pPr>
        <w:pStyle w:val="Heading1"/>
      </w:pPr>
      <w:r>
        <w:t>Pathway School Based Tasks</w:t>
      </w:r>
    </w:p>
    <w:tbl>
      <w:tblPr>
        <w:tblStyle w:val="TableGrid"/>
        <w:tblW w:w="15388" w:type="dxa"/>
        <w:tblLook w:val="04A0" w:firstRow="1" w:lastRow="0" w:firstColumn="1" w:lastColumn="0" w:noHBand="0" w:noVBand="1"/>
      </w:tblPr>
      <w:tblGrid>
        <w:gridCol w:w="810"/>
        <w:gridCol w:w="1823"/>
        <w:gridCol w:w="2656"/>
        <w:gridCol w:w="2697"/>
        <w:gridCol w:w="4842"/>
        <w:gridCol w:w="1164"/>
        <w:gridCol w:w="1396"/>
      </w:tblGrid>
      <w:tr w:rsidR="004C3B16" w:rsidRPr="008F4858" w14:paraId="68885610" w14:textId="77777777" w:rsidTr="0026361F">
        <w:tc>
          <w:tcPr>
            <w:tcW w:w="810" w:type="dxa"/>
            <w:shd w:val="clear" w:color="auto" w:fill="FFE599" w:themeFill="accent4" w:themeFillTint="66"/>
          </w:tcPr>
          <w:p w14:paraId="7CF37044" w14:textId="77777777" w:rsidR="004C3B16" w:rsidRPr="008F4858" w:rsidRDefault="004C3B16" w:rsidP="0026361F">
            <w:pPr>
              <w:rPr>
                <w:rFonts w:cstheme="minorHAnsi"/>
                <w:sz w:val="20"/>
                <w:szCs w:val="20"/>
              </w:rPr>
            </w:pPr>
          </w:p>
        </w:tc>
        <w:tc>
          <w:tcPr>
            <w:tcW w:w="1823" w:type="dxa"/>
            <w:shd w:val="clear" w:color="auto" w:fill="FFE599" w:themeFill="accent4" w:themeFillTint="66"/>
          </w:tcPr>
          <w:p w14:paraId="2226DAFD" w14:textId="77777777" w:rsidR="004C3B16" w:rsidRPr="008F4858" w:rsidRDefault="004C3B16" w:rsidP="0026361F">
            <w:pPr>
              <w:rPr>
                <w:rFonts w:cstheme="minorHAnsi"/>
                <w:b/>
                <w:bCs/>
                <w:sz w:val="20"/>
                <w:szCs w:val="20"/>
              </w:rPr>
            </w:pPr>
            <w:r w:rsidRPr="008F4858">
              <w:rPr>
                <w:rFonts w:cstheme="minorHAnsi"/>
                <w:b/>
                <w:bCs/>
                <w:sz w:val="20"/>
                <w:szCs w:val="20"/>
              </w:rPr>
              <w:t xml:space="preserve">Focus and link to ITE Curriculum Strand </w:t>
            </w:r>
          </w:p>
        </w:tc>
        <w:tc>
          <w:tcPr>
            <w:tcW w:w="2656" w:type="dxa"/>
            <w:shd w:val="clear" w:color="auto" w:fill="FFE599" w:themeFill="accent4" w:themeFillTint="66"/>
          </w:tcPr>
          <w:p w14:paraId="47ABE02B" w14:textId="77777777" w:rsidR="004C3B16" w:rsidRPr="008F4858" w:rsidRDefault="004C3B16" w:rsidP="0026361F">
            <w:pPr>
              <w:rPr>
                <w:rFonts w:cstheme="minorHAnsi"/>
                <w:sz w:val="20"/>
                <w:szCs w:val="20"/>
              </w:rPr>
            </w:pPr>
            <w:r w:rsidRPr="008F4858">
              <w:rPr>
                <w:rFonts w:cstheme="minorHAnsi"/>
                <w:b/>
                <w:bCs/>
                <w:sz w:val="20"/>
                <w:szCs w:val="20"/>
              </w:rPr>
              <w:t>What you are asked to do</w:t>
            </w:r>
          </w:p>
        </w:tc>
        <w:tc>
          <w:tcPr>
            <w:tcW w:w="2697" w:type="dxa"/>
            <w:shd w:val="clear" w:color="auto" w:fill="FFE599" w:themeFill="accent4" w:themeFillTint="66"/>
          </w:tcPr>
          <w:p w14:paraId="27C3BDAB" w14:textId="77777777" w:rsidR="004C3B16" w:rsidRPr="008F4858" w:rsidRDefault="004C3B16" w:rsidP="0026361F">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1B50201E" w14:textId="4CF8F118" w:rsidR="004C3B16" w:rsidRPr="008F4858" w:rsidRDefault="004C3B16" w:rsidP="0026361F">
            <w:pPr>
              <w:rPr>
                <w:rFonts w:cstheme="minorHAnsi"/>
                <w:sz w:val="20"/>
                <w:szCs w:val="20"/>
              </w:rPr>
            </w:pPr>
            <w:r w:rsidRPr="008F4858">
              <w:rPr>
                <w:rFonts w:cstheme="minorHAnsi"/>
                <w:sz w:val="20"/>
                <w:szCs w:val="20"/>
              </w:rPr>
              <w:t xml:space="preserve">Including </w:t>
            </w:r>
            <w:r w:rsidR="00D52F0E">
              <w:rPr>
                <w:rFonts w:cstheme="minorHAnsi"/>
                <w:sz w:val="20"/>
                <w:szCs w:val="20"/>
              </w:rPr>
              <w:t>ITTECF</w:t>
            </w:r>
            <w:r w:rsidRPr="008F4858">
              <w:rPr>
                <w:rFonts w:cstheme="minorHAnsi"/>
                <w:sz w:val="20"/>
                <w:szCs w:val="20"/>
              </w:rPr>
              <w:t xml:space="preserve"> learn how to…</w:t>
            </w:r>
          </w:p>
        </w:tc>
        <w:tc>
          <w:tcPr>
            <w:tcW w:w="4842" w:type="dxa"/>
            <w:shd w:val="clear" w:color="auto" w:fill="FFE599" w:themeFill="accent4" w:themeFillTint="66"/>
          </w:tcPr>
          <w:p w14:paraId="6BECCDF3" w14:textId="77777777" w:rsidR="004C3B16" w:rsidRPr="008F4858" w:rsidRDefault="004C3B16" w:rsidP="0026361F">
            <w:pPr>
              <w:rPr>
                <w:rFonts w:cstheme="minorHAnsi"/>
                <w:b/>
                <w:bCs/>
                <w:sz w:val="20"/>
                <w:szCs w:val="20"/>
              </w:rPr>
            </w:pPr>
            <w:r w:rsidRPr="008F4858">
              <w:rPr>
                <w:rFonts w:cstheme="minorHAnsi"/>
                <w:b/>
                <w:bCs/>
                <w:sz w:val="20"/>
                <w:szCs w:val="20"/>
              </w:rPr>
              <w:t>Background information and notes</w:t>
            </w:r>
          </w:p>
          <w:p w14:paraId="76A5E62D" w14:textId="698C6111" w:rsidR="004C3B16" w:rsidRPr="008F4858" w:rsidRDefault="004C3B16" w:rsidP="0026361F">
            <w:pPr>
              <w:rPr>
                <w:rFonts w:cstheme="minorHAnsi"/>
                <w:sz w:val="20"/>
                <w:szCs w:val="20"/>
              </w:rPr>
            </w:pPr>
            <w:r w:rsidRPr="008F4858">
              <w:rPr>
                <w:rFonts w:cstheme="minorHAnsi"/>
                <w:b/>
                <w:bCs/>
                <w:sz w:val="20"/>
                <w:szCs w:val="20"/>
              </w:rPr>
              <w:t>(</w:t>
            </w:r>
            <w:r w:rsidR="00D52F0E">
              <w:rPr>
                <w:rFonts w:cstheme="minorHAnsi"/>
                <w:b/>
                <w:bCs/>
                <w:sz w:val="20"/>
                <w:szCs w:val="20"/>
              </w:rPr>
              <w:t>ITTECF</w:t>
            </w:r>
            <w:r w:rsidRPr="008F4858">
              <w:rPr>
                <w:rFonts w:cstheme="minorHAnsi"/>
                <w:b/>
                <w:bCs/>
                <w:sz w:val="20"/>
                <w:szCs w:val="20"/>
              </w:rPr>
              <w:t xml:space="preserve"> ‘learn that’ referenced for each task)</w:t>
            </w:r>
          </w:p>
        </w:tc>
        <w:tc>
          <w:tcPr>
            <w:tcW w:w="1164" w:type="dxa"/>
            <w:shd w:val="clear" w:color="auto" w:fill="FFE599" w:themeFill="accent4" w:themeFillTint="66"/>
          </w:tcPr>
          <w:p w14:paraId="557C32C6" w14:textId="77777777" w:rsidR="004C3B16" w:rsidRPr="008F4858" w:rsidRDefault="004C3B16" w:rsidP="0026361F">
            <w:pPr>
              <w:rPr>
                <w:rFonts w:cstheme="minorHAnsi"/>
                <w:sz w:val="20"/>
                <w:szCs w:val="20"/>
              </w:rPr>
            </w:pPr>
            <w:r w:rsidRPr="008F4858">
              <w:rPr>
                <w:rFonts w:cstheme="minorHAnsi"/>
                <w:b/>
                <w:bCs/>
                <w:sz w:val="20"/>
                <w:szCs w:val="20"/>
              </w:rPr>
              <w:t>Timing</w:t>
            </w:r>
          </w:p>
        </w:tc>
        <w:tc>
          <w:tcPr>
            <w:tcW w:w="1396" w:type="dxa"/>
            <w:shd w:val="clear" w:color="auto" w:fill="FFE599" w:themeFill="accent4" w:themeFillTint="66"/>
          </w:tcPr>
          <w:p w14:paraId="18B4BB76" w14:textId="77777777" w:rsidR="004C3B16" w:rsidRPr="008F4858" w:rsidRDefault="004C3B16" w:rsidP="0026361F">
            <w:pPr>
              <w:rPr>
                <w:rFonts w:cstheme="minorHAnsi"/>
                <w:sz w:val="20"/>
                <w:szCs w:val="20"/>
              </w:rPr>
            </w:pPr>
            <w:r w:rsidRPr="008F4858">
              <w:rPr>
                <w:rFonts w:cstheme="minorHAnsi"/>
                <w:b/>
                <w:bCs/>
                <w:sz w:val="20"/>
                <w:szCs w:val="20"/>
              </w:rPr>
              <w:t>Date completed (insert evidence where appropriate)</w:t>
            </w:r>
          </w:p>
        </w:tc>
      </w:tr>
      <w:tr w:rsidR="002E7944" w:rsidRPr="008F4858" w14:paraId="7FC78A9D" w14:textId="77777777" w:rsidTr="0026361F">
        <w:tc>
          <w:tcPr>
            <w:tcW w:w="810" w:type="dxa"/>
          </w:tcPr>
          <w:p w14:paraId="4BCDF889" w14:textId="0ECA6DCE" w:rsidR="002E7944" w:rsidRPr="008F4858" w:rsidRDefault="002E7944" w:rsidP="002E7944">
            <w:pPr>
              <w:rPr>
                <w:rFonts w:cstheme="minorHAnsi"/>
                <w:b/>
                <w:bCs/>
                <w:sz w:val="20"/>
                <w:szCs w:val="20"/>
              </w:rPr>
            </w:pPr>
            <w:r>
              <w:rPr>
                <w:rFonts w:cstheme="minorHAnsi"/>
                <w:b/>
                <w:bCs/>
                <w:sz w:val="20"/>
                <w:szCs w:val="20"/>
              </w:rPr>
              <w:t>SEND</w:t>
            </w:r>
          </w:p>
        </w:tc>
        <w:tc>
          <w:tcPr>
            <w:tcW w:w="1823" w:type="dxa"/>
          </w:tcPr>
          <w:p w14:paraId="37C48A2B" w14:textId="06E33308" w:rsidR="002E7944" w:rsidRPr="008F4858" w:rsidRDefault="002E7944" w:rsidP="002E7944">
            <w:pPr>
              <w:rPr>
                <w:rFonts w:cstheme="minorHAnsi"/>
                <w:sz w:val="20"/>
                <w:szCs w:val="20"/>
              </w:rPr>
            </w:pPr>
            <w:r w:rsidRPr="00807C63">
              <w:rPr>
                <w:rFonts w:cstheme="minorHAnsi"/>
                <w:sz w:val="20"/>
                <w:szCs w:val="20"/>
              </w:rPr>
              <w:t xml:space="preserve">This task will enable you to understand the importance of building trusting and positive relationships with children through </w:t>
            </w:r>
            <w:r>
              <w:rPr>
                <w:rFonts w:cstheme="minorHAnsi"/>
                <w:sz w:val="20"/>
                <w:szCs w:val="20"/>
              </w:rPr>
              <w:t>gaining knowledge and working with additional adults</w:t>
            </w:r>
          </w:p>
        </w:tc>
        <w:tc>
          <w:tcPr>
            <w:tcW w:w="2656" w:type="dxa"/>
          </w:tcPr>
          <w:p w14:paraId="5529806A" w14:textId="77777777" w:rsidR="002E7944" w:rsidRDefault="002E7944" w:rsidP="002E7944">
            <w:pPr>
              <w:textAlignment w:val="baseline"/>
              <w:rPr>
                <w:rFonts w:cstheme="minorHAnsi"/>
                <w:sz w:val="20"/>
                <w:szCs w:val="20"/>
              </w:rPr>
            </w:pPr>
            <w:r>
              <w:rPr>
                <w:rFonts w:cstheme="minorHAnsi"/>
                <w:sz w:val="20"/>
                <w:szCs w:val="20"/>
              </w:rPr>
              <w:t>Reflect how additional adults are utilised in the setting within class and outside.</w:t>
            </w:r>
          </w:p>
          <w:p w14:paraId="3430396D" w14:textId="77777777" w:rsidR="002E7944" w:rsidRDefault="002E7944" w:rsidP="002E7944">
            <w:pPr>
              <w:textAlignment w:val="baseline"/>
              <w:rPr>
                <w:rFonts w:cstheme="minorHAnsi"/>
                <w:sz w:val="20"/>
                <w:szCs w:val="20"/>
              </w:rPr>
            </w:pPr>
          </w:p>
          <w:p w14:paraId="3917D90C" w14:textId="77777777" w:rsidR="002E7944" w:rsidRDefault="002E7944" w:rsidP="002E7944">
            <w:pPr>
              <w:textAlignment w:val="baseline"/>
              <w:rPr>
                <w:rFonts w:cstheme="minorHAnsi"/>
                <w:sz w:val="20"/>
                <w:szCs w:val="20"/>
              </w:rPr>
            </w:pPr>
            <w:r>
              <w:rPr>
                <w:rFonts w:cstheme="minorHAnsi"/>
                <w:sz w:val="20"/>
                <w:szCs w:val="20"/>
              </w:rPr>
              <w:t>Consider their knowledge of the children and their needs and make notes. Speak to the staffing lead / mentor with discussion points in the next column.</w:t>
            </w:r>
          </w:p>
          <w:p w14:paraId="09F56AC4" w14:textId="489A2B1E" w:rsidR="002E7944" w:rsidRPr="008F4858" w:rsidRDefault="002E7944" w:rsidP="002E7944">
            <w:pPr>
              <w:rPr>
                <w:rFonts w:cstheme="minorHAnsi"/>
                <w:sz w:val="20"/>
                <w:szCs w:val="20"/>
              </w:rPr>
            </w:pPr>
          </w:p>
        </w:tc>
        <w:tc>
          <w:tcPr>
            <w:tcW w:w="2697" w:type="dxa"/>
          </w:tcPr>
          <w:p w14:paraId="62EE8204" w14:textId="77777777" w:rsidR="002E7944" w:rsidRDefault="002E7944" w:rsidP="002E7944">
            <w:pPr>
              <w:spacing w:after="241"/>
              <w:rPr>
                <w:rFonts w:cstheme="minorHAnsi"/>
                <w:sz w:val="20"/>
                <w:szCs w:val="20"/>
              </w:rPr>
            </w:pPr>
            <w:r>
              <w:rPr>
                <w:rFonts w:cstheme="minorHAnsi"/>
                <w:sz w:val="20"/>
                <w:szCs w:val="20"/>
              </w:rPr>
              <w:t>Share with the RPT the following:</w:t>
            </w:r>
            <w:r>
              <w:rPr>
                <w:rFonts w:cstheme="minorHAnsi"/>
                <w:sz w:val="20"/>
                <w:szCs w:val="20"/>
              </w:rPr>
              <w:br/>
              <w:t>- How are adults timetabled and utilised within class to support specific children?</w:t>
            </w:r>
          </w:p>
          <w:p w14:paraId="72FEB96E" w14:textId="77777777" w:rsidR="002E7944" w:rsidRDefault="002E7944" w:rsidP="002E7944">
            <w:pPr>
              <w:rPr>
                <w:rFonts w:cstheme="minorHAnsi"/>
                <w:sz w:val="20"/>
                <w:szCs w:val="20"/>
              </w:rPr>
            </w:pPr>
            <w:r>
              <w:rPr>
                <w:rFonts w:cstheme="minorHAnsi"/>
                <w:sz w:val="20"/>
                <w:szCs w:val="20"/>
              </w:rPr>
              <w:t>What training have they had to support any complex needs?</w:t>
            </w:r>
          </w:p>
          <w:p w14:paraId="311C92F8" w14:textId="77777777" w:rsidR="002E7944" w:rsidRDefault="002E7944" w:rsidP="002E7944">
            <w:pPr>
              <w:rPr>
                <w:rFonts w:cstheme="minorHAnsi"/>
                <w:sz w:val="20"/>
                <w:szCs w:val="20"/>
              </w:rPr>
            </w:pPr>
            <w:r>
              <w:rPr>
                <w:rFonts w:cstheme="minorHAnsi"/>
                <w:sz w:val="20"/>
                <w:szCs w:val="20"/>
              </w:rPr>
              <w:t xml:space="preserve">How is cover organised </w:t>
            </w:r>
            <w:proofErr w:type="gramStart"/>
            <w:r>
              <w:rPr>
                <w:rFonts w:cstheme="minorHAnsi"/>
                <w:sz w:val="20"/>
                <w:szCs w:val="20"/>
              </w:rPr>
              <w:t>on a daily basis</w:t>
            </w:r>
            <w:proofErr w:type="gramEnd"/>
            <w:r>
              <w:rPr>
                <w:rFonts w:cstheme="minorHAnsi"/>
                <w:sz w:val="20"/>
                <w:szCs w:val="20"/>
              </w:rPr>
              <w:t>?</w:t>
            </w:r>
          </w:p>
          <w:p w14:paraId="303EFE0D" w14:textId="77777777" w:rsidR="002E7944" w:rsidRDefault="002E7944" w:rsidP="002E7944">
            <w:pPr>
              <w:rPr>
                <w:rFonts w:cstheme="minorHAnsi"/>
                <w:sz w:val="20"/>
                <w:szCs w:val="20"/>
              </w:rPr>
            </w:pPr>
            <w:r>
              <w:rPr>
                <w:rFonts w:cstheme="minorHAnsi"/>
                <w:sz w:val="20"/>
                <w:szCs w:val="20"/>
              </w:rPr>
              <w:t>How does the class teacher plan for and utilise these adults?</w:t>
            </w:r>
          </w:p>
          <w:p w14:paraId="7BA4F6E9" w14:textId="77777777" w:rsidR="002E7944" w:rsidRDefault="002E7944" w:rsidP="002E7944">
            <w:pPr>
              <w:rPr>
                <w:rFonts w:cstheme="minorHAnsi"/>
                <w:sz w:val="20"/>
                <w:szCs w:val="20"/>
              </w:rPr>
            </w:pPr>
            <w:r>
              <w:rPr>
                <w:rFonts w:cstheme="minorHAnsi"/>
                <w:sz w:val="20"/>
                <w:szCs w:val="20"/>
              </w:rPr>
              <w:t>How are the needs of the children communicated with all adults?</w:t>
            </w:r>
          </w:p>
          <w:p w14:paraId="02A13FB6" w14:textId="77777777" w:rsidR="002E7944" w:rsidRDefault="002E7944" w:rsidP="002E7944">
            <w:pPr>
              <w:rPr>
                <w:rFonts w:cstheme="minorHAnsi"/>
                <w:sz w:val="20"/>
                <w:szCs w:val="20"/>
              </w:rPr>
            </w:pPr>
            <w:r w:rsidRPr="00807C63">
              <w:rPr>
                <w:rFonts w:cstheme="minorHAnsi"/>
                <w:sz w:val="20"/>
                <w:szCs w:val="20"/>
              </w:rPr>
              <w:t>How are the children assessed, and give a full induction into the assessment system</w:t>
            </w:r>
          </w:p>
          <w:p w14:paraId="7F15CE5A" w14:textId="77777777" w:rsidR="002E7944" w:rsidRDefault="002E7944" w:rsidP="002E7944">
            <w:pPr>
              <w:rPr>
                <w:rFonts w:cstheme="minorHAnsi"/>
                <w:sz w:val="20"/>
                <w:szCs w:val="20"/>
              </w:rPr>
            </w:pPr>
            <w:r>
              <w:rPr>
                <w:rFonts w:cstheme="minorHAnsi"/>
                <w:sz w:val="20"/>
                <w:szCs w:val="20"/>
              </w:rPr>
              <w:t>-How is the wellbeing of the children prioritised?</w:t>
            </w:r>
          </w:p>
          <w:p w14:paraId="029A5D78" w14:textId="77777777" w:rsidR="002E7944" w:rsidRDefault="002E7944" w:rsidP="002E7944">
            <w:pPr>
              <w:rPr>
                <w:rFonts w:cstheme="minorHAnsi"/>
                <w:sz w:val="20"/>
                <w:szCs w:val="20"/>
              </w:rPr>
            </w:pPr>
            <w:r>
              <w:rPr>
                <w:rFonts w:cstheme="minorHAnsi"/>
                <w:sz w:val="20"/>
                <w:szCs w:val="20"/>
              </w:rPr>
              <w:t>- How is the wellbeing of the staff supported?</w:t>
            </w:r>
          </w:p>
          <w:p w14:paraId="77007811" w14:textId="77777777" w:rsidR="002E7944" w:rsidRDefault="002E7944" w:rsidP="002E7944">
            <w:pPr>
              <w:spacing w:after="241"/>
              <w:rPr>
                <w:i/>
                <w:sz w:val="20"/>
                <w:szCs w:val="20"/>
              </w:rPr>
            </w:pPr>
            <w:r w:rsidRPr="002A1C6B">
              <w:rPr>
                <w:rFonts w:cstheme="minorHAnsi"/>
                <w:b/>
                <w:bCs/>
                <w:sz w:val="20"/>
                <w:szCs w:val="20"/>
              </w:rPr>
              <w:t>LHT8</w:t>
            </w:r>
            <w:r>
              <w:rPr>
                <w:rFonts w:cstheme="minorHAnsi"/>
                <w:b/>
                <w:bCs/>
                <w:sz w:val="20"/>
                <w:szCs w:val="20"/>
              </w:rPr>
              <w:t>g</w:t>
            </w:r>
            <w:r w:rsidRPr="002A1C6B">
              <w:rPr>
                <w:rFonts w:cstheme="minorHAnsi"/>
                <w:b/>
                <w:bCs/>
                <w:sz w:val="20"/>
                <w:szCs w:val="20"/>
              </w:rPr>
              <w:t>:</w:t>
            </w:r>
            <w:r w:rsidRPr="002A1C6B">
              <w:rPr>
                <w:i/>
                <w:sz w:val="20"/>
                <w:szCs w:val="20"/>
              </w:rPr>
              <w:t xml:space="preserve"> Discussing and analysing with expert colleagues how experienced colleagues seek ways to support individual colleagues </w:t>
            </w:r>
            <w:r w:rsidRPr="002A1C6B">
              <w:rPr>
                <w:i/>
                <w:sz w:val="20"/>
                <w:szCs w:val="20"/>
              </w:rPr>
              <w:lastRenderedPageBreak/>
              <w:t xml:space="preserve">and working as part of a team.  </w:t>
            </w:r>
          </w:p>
          <w:p w14:paraId="680B1C36" w14:textId="77777777" w:rsidR="002E7944" w:rsidRPr="00807C63" w:rsidRDefault="002E7944" w:rsidP="002E7944">
            <w:pPr>
              <w:spacing w:after="241"/>
              <w:rPr>
                <w:rFonts w:cstheme="minorHAnsi"/>
                <w:sz w:val="20"/>
                <w:szCs w:val="20"/>
              </w:rPr>
            </w:pPr>
            <w:r w:rsidRPr="00573AD7">
              <w:rPr>
                <w:b/>
                <w:bCs/>
                <w:i/>
                <w:sz w:val="20"/>
                <w:szCs w:val="20"/>
              </w:rPr>
              <w:t>LHT8i:</w:t>
            </w:r>
            <w:r>
              <w:rPr>
                <w:i/>
                <w:sz w:val="20"/>
                <w:szCs w:val="20"/>
              </w:rPr>
              <w:t xml:space="preserve"> </w:t>
            </w:r>
            <w:r w:rsidRPr="00573AD7">
              <w:rPr>
                <w:i/>
                <w:sz w:val="20"/>
                <w:szCs w:val="20"/>
              </w:rPr>
              <w:t>Working closely with the SENCO and other professionals supporting pupils with additional needs, making explicit links between interventions delivered outside of lessons with classroom teaching.</w:t>
            </w:r>
          </w:p>
          <w:p w14:paraId="0D463417" w14:textId="77777777" w:rsidR="002E7944" w:rsidRPr="00F224CF" w:rsidRDefault="002E7944" w:rsidP="002E7944">
            <w:pPr>
              <w:spacing w:after="135"/>
              <w:rPr>
                <w:i/>
                <w:sz w:val="20"/>
                <w:szCs w:val="20"/>
              </w:rPr>
            </w:pPr>
            <w:r w:rsidRPr="004D1566">
              <w:rPr>
                <w:rFonts w:cstheme="minorHAnsi"/>
                <w:b/>
                <w:bCs/>
                <w:sz w:val="20"/>
                <w:szCs w:val="20"/>
              </w:rPr>
              <w:t>LHT8</w:t>
            </w:r>
            <w:r>
              <w:rPr>
                <w:rFonts w:cstheme="minorHAnsi"/>
                <w:b/>
                <w:bCs/>
                <w:sz w:val="20"/>
                <w:szCs w:val="20"/>
              </w:rPr>
              <w:t>f</w:t>
            </w:r>
            <w:r w:rsidRPr="004D1566">
              <w:rPr>
                <w:rFonts w:cstheme="minorHAnsi"/>
                <w:b/>
                <w:bCs/>
                <w:sz w:val="20"/>
                <w:szCs w:val="20"/>
              </w:rPr>
              <w:t>:</w:t>
            </w:r>
            <w:r>
              <w:rPr>
                <w:i/>
              </w:rPr>
              <w:t xml:space="preserve"> </w:t>
            </w:r>
            <w:r>
              <w:rPr>
                <w:i/>
                <w:sz w:val="20"/>
                <w:szCs w:val="20"/>
              </w:rPr>
              <w:t>Building effective working relationships by c</w:t>
            </w:r>
            <w:r w:rsidRPr="005E6390">
              <w:rPr>
                <w:i/>
                <w:sz w:val="20"/>
                <w:szCs w:val="20"/>
              </w:rPr>
              <w:t>ontributing positively to the wider school culture and developing a feeling of shared responsibility for improving the lives of all pupils within the school.</w:t>
            </w:r>
          </w:p>
          <w:p w14:paraId="270D9E32" w14:textId="5948FC1E" w:rsidR="002E7944" w:rsidRPr="008F4858" w:rsidRDefault="002E7944" w:rsidP="002E7944">
            <w:pPr>
              <w:spacing w:after="241"/>
              <w:rPr>
                <w:rFonts w:cstheme="minorHAnsi"/>
                <w:sz w:val="20"/>
                <w:szCs w:val="20"/>
              </w:rPr>
            </w:pPr>
            <w:r w:rsidRPr="00F224CF">
              <w:rPr>
                <w:b/>
                <w:bCs/>
                <w:i/>
                <w:iCs/>
                <w:sz w:val="20"/>
                <w:szCs w:val="20"/>
              </w:rPr>
              <w:t>LHT8n</w:t>
            </w:r>
            <w:r w:rsidRPr="00F224CF">
              <w:rPr>
                <w:i/>
                <w:iCs/>
                <w:sz w:val="20"/>
                <w:szCs w:val="20"/>
              </w:rPr>
              <w:t>:Understanding the right to support (e.g. to deal with misbehaviour, or support pupils with SEND).</w:t>
            </w:r>
          </w:p>
        </w:tc>
        <w:tc>
          <w:tcPr>
            <w:tcW w:w="4842" w:type="dxa"/>
          </w:tcPr>
          <w:p w14:paraId="5FFCF9B7" w14:textId="77777777" w:rsidR="002E7944" w:rsidRPr="00807C63" w:rsidRDefault="002E7944" w:rsidP="002E7944">
            <w:pPr>
              <w:rPr>
                <w:rFonts w:cstheme="minorHAnsi"/>
                <w:sz w:val="20"/>
                <w:szCs w:val="20"/>
              </w:rPr>
            </w:pPr>
            <w:r w:rsidRPr="00807C63">
              <w:rPr>
                <w:rFonts w:cstheme="minorHAnsi"/>
                <w:b/>
                <w:bCs/>
                <w:sz w:val="20"/>
                <w:szCs w:val="20"/>
              </w:rPr>
              <w:lastRenderedPageBreak/>
              <w:t>8.3</w:t>
            </w:r>
            <w:r w:rsidRPr="00807C63">
              <w:rPr>
                <w:rFonts w:cstheme="minorHAnsi"/>
                <w:sz w:val="20"/>
                <w:szCs w:val="20"/>
              </w:rPr>
              <w:t xml:space="preserve">  Teachers can make valuable contributions to the wider life of the school in a broad range of ways, including by supporting and developing effective professional relationships with colleagues.</w:t>
            </w:r>
          </w:p>
          <w:p w14:paraId="0704D420" w14:textId="77777777" w:rsidR="002E7944" w:rsidRPr="00807C63" w:rsidRDefault="002E7944" w:rsidP="002E7944">
            <w:pPr>
              <w:rPr>
                <w:rFonts w:cstheme="minorHAnsi"/>
                <w:sz w:val="20"/>
                <w:szCs w:val="20"/>
              </w:rPr>
            </w:pPr>
          </w:p>
          <w:p w14:paraId="5F4A7FA7" w14:textId="77777777" w:rsidR="002E7944" w:rsidRPr="00807C63" w:rsidRDefault="002E7944" w:rsidP="002E7944">
            <w:pPr>
              <w:rPr>
                <w:rFonts w:cstheme="minorHAnsi"/>
                <w:sz w:val="20"/>
                <w:szCs w:val="20"/>
              </w:rPr>
            </w:pPr>
            <w:r w:rsidRPr="00807C63">
              <w:rPr>
                <w:rFonts w:cstheme="minorHAnsi"/>
                <w:b/>
                <w:bCs/>
                <w:sz w:val="20"/>
                <w:szCs w:val="20"/>
              </w:rPr>
              <w:t>8.4</w:t>
            </w:r>
            <w:r w:rsidRPr="00807C63">
              <w:rPr>
                <w:rFonts w:cstheme="minorHAnsi"/>
                <w:sz w:val="20"/>
                <w:szCs w:val="20"/>
              </w:rPr>
              <w:t xml:space="preserve">  Building effective relationships with parents, carers and families can improve pupils’ motivation, behaviour and academic success.</w:t>
            </w:r>
          </w:p>
          <w:p w14:paraId="48101411" w14:textId="77777777" w:rsidR="002E7944" w:rsidRPr="00807C63" w:rsidRDefault="002E7944" w:rsidP="002E7944">
            <w:pPr>
              <w:rPr>
                <w:rFonts w:cstheme="minorHAnsi"/>
                <w:sz w:val="20"/>
                <w:szCs w:val="20"/>
              </w:rPr>
            </w:pPr>
          </w:p>
          <w:p w14:paraId="2BDEA752" w14:textId="77777777" w:rsidR="002E7944" w:rsidRDefault="002E7944" w:rsidP="002E7944">
            <w:pPr>
              <w:rPr>
                <w:rFonts w:cstheme="minorHAnsi"/>
                <w:sz w:val="20"/>
                <w:szCs w:val="20"/>
              </w:rPr>
            </w:pPr>
            <w:r w:rsidRPr="00807C63">
              <w:rPr>
                <w:rFonts w:cstheme="minorHAnsi"/>
                <w:b/>
                <w:bCs/>
                <w:sz w:val="20"/>
                <w:szCs w:val="20"/>
              </w:rPr>
              <w:t>8.5</w:t>
            </w:r>
            <w:r w:rsidRPr="00807C63">
              <w:rPr>
                <w:rFonts w:cstheme="minorHAnsi"/>
                <w:sz w:val="20"/>
                <w:szCs w:val="20"/>
              </w:rPr>
              <w:t xml:space="preserve">  Teaching assistants (TAs) can support pupils more effectively when they are prepared for lessons by teachers, and when TAs supplement rather than replace support from teachers.</w:t>
            </w:r>
          </w:p>
          <w:p w14:paraId="17C5B1C9" w14:textId="77777777" w:rsidR="002E7944" w:rsidRDefault="002E7944" w:rsidP="002E7944">
            <w:pPr>
              <w:rPr>
                <w:rFonts w:cstheme="minorHAnsi"/>
                <w:sz w:val="20"/>
                <w:szCs w:val="20"/>
              </w:rPr>
            </w:pPr>
          </w:p>
          <w:p w14:paraId="164219F4" w14:textId="77777777" w:rsidR="002E7944" w:rsidRDefault="002E7944" w:rsidP="002E7944">
            <w:pPr>
              <w:rPr>
                <w:rFonts w:cstheme="minorHAnsi"/>
                <w:sz w:val="20"/>
                <w:szCs w:val="20"/>
              </w:rPr>
            </w:pPr>
            <w:r w:rsidRPr="002571E2">
              <w:rPr>
                <w:rFonts w:cstheme="minorHAnsi"/>
                <w:b/>
                <w:bCs/>
                <w:sz w:val="20"/>
                <w:szCs w:val="20"/>
              </w:rPr>
              <w:t>8.6</w:t>
            </w:r>
            <w:r>
              <w:rPr>
                <w:rFonts w:cstheme="minorHAnsi"/>
                <w:sz w:val="20"/>
                <w:szCs w:val="20"/>
              </w:rPr>
              <w:t xml:space="preserve"> </w:t>
            </w:r>
            <w:r w:rsidRPr="002571E2">
              <w:rPr>
                <w:rFonts w:cstheme="minorHAnsi"/>
                <w:sz w:val="20"/>
                <w:szCs w:val="20"/>
              </w:rPr>
              <w:t>SENCOs, pastoral leaders, careers advisors and leaders and other specialist colleagues also have valuable expertise and can ensure that appropriate support is in place for pupils.</w:t>
            </w:r>
          </w:p>
          <w:p w14:paraId="00EA6662" w14:textId="77777777" w:rsidR="002E7944" w:rsidRDefault="002E7944" w:rsidP="002E7944">
            <w:pPr>
              <w:rPr>
                <w:rFonts w:cstheme="minorHAnsi"/>
                <w:b/>
                <w:bCs/>
                <w:sz w:val="20"/>
                <w:szCs w:val="20"/>
              </w:rPr>
            </w:pPr>
          </w:p>
          <w:p w14:paraId="507AB875" w14:textId="3B666EAE" w:rsidR="002E7944" w:rsidRPr="008F4858" w:rsidRDefault="002E7944" w:rsidP="002E7944">
            <w:pPr>
              <w:rPr>
                <w:rFonts w:cstheme="minorHAnsi"/>
                <w:sz w:val="20"/>
                <w:szCs w:val="20"/>
              </w:rPr>
            </w:pPr>
            <w:r>
              <w:rPr>
                <w:rFonts w:cstheme="minorHAnsi"/>
                <w:b/>
                <w:bCs/>
                <w:sz w:val="20"/>
                <w:szCs w:val="20"/>
              </w:rPr>
              <w:t xml:space="preserve">8.8 </w:t>
            </w:r>
            <w:r w:rsidRPr="000426EF">
              <w:rPr>
                <w:rFonts w:cstheme="minorHAnsi"/>
                <w:sz w:val="20"/>
                <w:szCs w:val="20"/>
              </w:rPr>
              <w:t>Teacher attitudes towards inclusion and SEND are a key determinant in the school experience of pupils with SEND.</w:t>
            </w:r>
          </w:p>
        </w:tc>
        <w:tc>
          <w:tcPr>
            <w:tcW w:w="1164" w:type="dxa"/>
          </w:tcPr>
          <w:p w14:paraId="0F03479C" w14:textId="63B0E213" w:rsidR="002E7944" w:rsidRPr="008F4858" w:rsidRDefault="002E7944" w:rsidP="002E7944">
            <w:pPr>
              <w:rPr>
                <w:rFonts w:cstheme="minorHAnsi"/>
                <w:sz w:val="20"/>
                <w:szCs w:val="20"/>
              </w:rPr>
            </w:pPr>
            <w:r>
              <w:rPr>
                <w:rFonts w:cstheme="minorHAnsi"/>
                <w:sz w:val="20"/>
                <w:szCs w:val="20"/>
              </w:rPr>
              <w:t>Week 1 of placement</w:t>
            </w:r>
          </w:p>
        </w:tc>
        <w:tc>
          <w:tcPr>
            <w:tcW w:w="1396" w:type="dxa"/>
          </w:tcPr>
          <w:p w14:paraId="0BDEDCC1" w14:textId="77777777" w:rsidR="002E7944" w:rsidRPr="008F4858" w:rsidRDefault="002E7944" w:rsidP="002E7944">
            <w:pPr>
              <w:rPr>
                <w:rFonts w:cstheme="minorHAnsi"/>
                <w:sz w:val="20"/>
                <w:szCs w:val="20"/>
              </w:rPr>
            </w:pPr>
          </w:p>
        </w:tc>
      </w:tr>
    </w:tbl>
    <w:p w14:paraId="6539FB2E" w14:textId="77777777" w:rsidR="00B12551" w:rsidRPr="00A76103" w:rsidRDefault="00B12551">
      <w:pPr>
        <w:rPr>
          <w:b/>
          <w:bCs/>
        </w:rPr>
      </w:pPr>
    </w:p>
    <w:sectPr w:rsidR="00B12551" w:rsidRPr="00A76103" w:rsidSect="00CC61A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7B8"/>
    <w:multiLevelType w:val="hybridMultilevel"/>
    <w:tmpl w:val="49DE43F4"/>
    <w:lvl w:ilvl="0" w:tplc="5D981210">
      <w:start w:val="1"/>
      <w:numFmt w:val="decimal"/>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86160">
      <w:start w:val="1"/>
      <w:numFmt w:val="lowerLetter"/>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204470">
      <w:start w:val="1"/>
      <w:numFmt w:val="lowerRoman"/>
      <w:lvlText w:val="%3"/>
      <w:lvlJc w:val="left"/>
      <w:pPr>
        <w:ind w:left="1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6E861A">
      <w:start w:val="1"/>
      <w:numFmt w:val="decimal"/>
      <w:lvlText w:val="%4"/>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4821E">
      <w:start w:val="1"/>
      <w:numFmt w:val="lowerLetter"/>
      <w:lvlText w:val="%5"/>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07C18">
      <w:start w:val="1"/>
      <w:numFmt w:val="lowerRoman"/>
      <w:lvlText w:val="%6"/>
      <w:lvlJc w:val="left"/>
      <w:pPr>
        <w:ind w:left="4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D4E390">
      <w:start w:val="1"/>
      <w:numFmt w:val="decimal"/>
      <w:lvlText w:val="%7"/>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5CC668">
      <w:start w:val="1"/>
      <w:numFmt w:val="lowerLetter"/>
      <w:lvlText w:val="%8"/>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2AE072">
      <w:start w:val="1"/>
      <w:numFmt w:val="lowerRoman"/>
      <w:lvlText w:val="%9"/>
      <w:lvlJc w:val="left"/>
      <w:pPr>
        <w:ind w:left="6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E45C8C"/>
    <w:multiLevelType w:val="hybridMultilevel"/>
    <w:tmpl w:val="68B2DD9E"/>
    <w:lvl w:ilvl="0" w:tplc="AC689CCE">
      <w:start w:val="1"/>
      <w:numFmt w:val="decimal"/>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4217C">
      <w:start w:val="1"/>
      <w:numFmt w:val="lowerLetter"/>
      <w:lvlText w:val="%2"/>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2C1824">
      <w:start w:val="1"/>
      <w:numFmt w:val="lowerRoman"/>
      <w:lvlText w:val="%3"/>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40258">
      <w:start w:val="1"/>
      <w:numFmt w:val="decimal"/>
      <w:lvlText w:val="%4"/>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DC0FC8">
      <w:start w:val="1"/>
      <w:numFmt w:val="lowerLetter"/>
      <w:lvlText w:val="%5"/>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14AE02">
      <w:start w:val="1"/>
      <w:numFmt w:val="lowerRoman"/>
      <w:lvlText w:val="%6"/>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EAD678">
      <w:start w:val="1"/>
      <w:numFmt w:val="decimal"/>
      <w:lvlText w:val="%7"/>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B82E78">
      <w:start w:val="1"/>
      <w:numFmt w:val="lowerLetter"/>
      <w:lvlText w:val="%8"/>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52C5D0">
      <w:start w:val="1"/>
      <w:numFmt w:val="lowerRoman"/>
      <w:lvlText w:val="%9"/>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737328"/>
    <w:multiLevelType w:val="hybridMultilevel"/>
    <w:tmpl w:val="1252272C"/>
    <w:lvl w:ilvl="0" w:tplc="4ACAA9C4">
      <w:start w:val="1"/>
      <w:numFmt w:val="decimal"/>
      <w:lvlText w:val="%1."/>
      <w:lvlJc w:val="left"/>
      <w:pPr>
        <w:ind w:left="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48A7A">
      <w:start w:val="1"/>
      <w:numFmt w:val="lowerLetter"/>
      <w:lvlText w:val="%2"/>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7E6962">
      <w:start w:val="1"/>
      <w:numFmt w:val="lowerRoman"/>
      <w:lvlText w:val="%3"/>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94A0D2">
      <w:start w:val="1"/>
      <w:numFmt w:val="decimal"/>
      <w:lvlText w:val="%4"/>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5A5496">
      <w:start w:val="1"/>
      <w:numFmt w:val="lowerLetter"/>
      <w:lvlText w:val="%5"/>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7CBD3C">
      <w:start w:val="1"/>
      <w:numFmt w:val="lowerRoman"/>
      <w:lvlText w:val="%6"/>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8322E">
      <w:start w:val="1"/>
      <w:numFmt w:val="decimal"/>
      <w:lvlText w:val="%7"/>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4BEB4">
      <w:start w:val="1"/>
      <w:numFmt w:val="lowerLetter"/>
      <w:lvlText w:val="%8"/>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AC9E88">
      <w:start w:val="1"/>
      <w:numFmt w:val="lowerRoman"/>
      <w:lvlText w:val="%9"/>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01EEF"/>
    <w:multiLevelType w:val="hybridMultilevel"/>
    <w:tmpl w:val="C87A94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A2F3C"/>
    <w:multiLevelType w:val="hybridMultilevel"/>
    <w:tmpl w:val="94C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7333F"/>
    <w:multiLevelType w:val="hybridMultilevel"/>
    <w:tmpl w:val="4DE4ACBC"/>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DA5"/>
    <w:multiLevelType w:val="hybridMultilevel"/>
    <w:tmpl w:val="2A9E6906"/>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798F"/>
    <w:multiLevelType w:val="hybridMultilevel"/>
    <w:tmpl w:val="AABEB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40F07"/>
    <w:multiLevelType w:val="hybridMultilevel"/>
    <w:tmpl w:val="F56A7C2A"/>
    <w:lvl w:ilvl="0" w:tplc="C9ECFE14">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241E5"/>
    <w:multiLevelType w:val="multilevel"/>
    <w:tmpl w:val="809C4A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57055D"/>
    <w:multiLevelType w:val="hybridMultilevel"/>
    <w:tmpl w:val="E42877E8"/>
    <w:lvl w:ilvl="0" w:tplc="7BC01878">
      <w:start w:val="7"/>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8C0E6">
      <w:start w:val="1"/>
      <w:numFmt w:val="lowerLetter"/>
      <w:lvlText w:val="%2"/>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44D192">
      <w:start w:val="1"/>
      <w:numFmt w:val="lowerRoman"/>
      <w:lvlText w:val="%3"/>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FCAA86">
      <w:start w:val="1"/>
      <w:numFmt w:val="decimal"/>
      <w:lvlText w:val="%4"/>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83190">
      <w:start w:val="1"/>
      <w:numFmt w:val="lowerLetter"/>
      <w:lvlText w:val="%5"/>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78C7B8">
      <w:start w:val="1"/>
      <w:numFmt w:val="lowerRoman"/>
      <w:lvlText w:val="%6"/>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2EDB5A">
      <w:start w:val="1"/>
      <w:numFmt w:val="decimal"/>
      <w:lvlText w:val="%7"/>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2D5A2">
      <w:start w:val="1"/>
      <w:numFmt w:val="lowerLetter"/>
      <w:lvlText w:val="%8"/>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65B82">
      <w:start w:val="1"/>
      <w:numFmt w:val="lowerRoman"/>
      <w:lvlText w:val="%9"/>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48586B"/>
    <w:multiLevelType w:val="multilevel"/>
    <w:tmpl w:val="36D62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E62EA4"/>
    <w:multiLevelType w:val="multilevel"/>
    <w:tmpl w:val="07D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35F94"/>
    <w:multiLevelType w:val="hybridMultilevel"/>
    <w:tmpl w:val="F4E0D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2F0731"/>
    <w:multiLevelType w:val="multilevel"/>
    <w:tmpl w:val="1FF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A7762A"/>
    <w:multiLevelType w:val="hybridMultilevel"/>
    <w:tmpl w:val="274CDC02"/>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4AAF"/>
    <w:multiLevelType w:val="multilevel"/>
    <w:tmpl w:val="2F3EE5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793101"/>
    <w:multiLevelType w:val="hybridMultilevel"/>
    <w:tmpl w:val="3BAC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36A17"/>
    <w:multiLevelType w:val="hybridMultilevel"/>
    <w:tmpl w:val="A64E78A6"/>
    <w:lvl w:ilvl="0" w:tplc="0F92D7C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8F24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CD51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2EA0A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ADAC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ACA3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2AA08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EECA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E440A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3C07ED"/>
    <w:multiLevelType w:val="hybridMultilevel"/>
    <w:tmpl w:val="A28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B27EC"/>
    <w:multiLevelType w:val="hybridMultilevel"/>
    <w:tmpl w:val="7AFC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25BB3"/>
    <w:multiLevelType w:val="multilevel"/>
    <w:tmpl w:val="66B819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9159B8"/>
    <w:multiLevelType w:val="hybridMultilevel"/>
    <w:tmpl w:val="4F58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B049D"/>
    <w:multiLevelType w:val="multilevel"/>
    <w:tmpl w:val="4C42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707A9E"/>
    <w:multiLevelType w:val="hybridMultilevel"/>
    <w:tmpl w:val="E4EC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3608A"/>
    <w:multiLevelType w:val="hybridMultilevel"/>
    <w:tmpl w:val="C6BA6134"/>
    <w:lvl w:ilvl="0" w:tplc="6700D6C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2C520">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964FFE">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ACEC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CD78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98EA0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CC9D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EB20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81308">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646D1E"/>
    <w:multiLevelType w:val="hybridMultilevel"/>
    <w:tmpl w:val="2914609E"/>
    <w:lvl w:ilvl="0" w:tplc="EDAEC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241ACC"/>
    <w:multiLevelType w:val="hybridMultilevel"/>
    <w:tmpl w:val="0824B66C"/>
    <w:lvl w:ilvl="0" w:tplc="D50CC12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FC79C7"/>
    <w:multiLevelType w:val="hybridMultilevel"/>
    <w:tmpl w:val="46FA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56A57"/>
    <w:multiLevelType w:val="hybridMultilevel"/>
    <w:tmpl w:val="8D0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78842">
    <w:abstractNumId w:val="22"/>
  </w:num>
  <w:num w:numId="2" w16cid:durableId="1091896674">
    <w:abstractNumId w:val="8"/>
  </w:num>
  <w:num w:numId="3" w16cid:durableId="1244294195">
    <w:abstractNumId w:val="24"/>
  </w:num>
  <w:num w:numId="4" w16cid:durableId="82531863">
    <w:abstractNumId w:val="17"/>
  </w:num>
  <w:num w:numId="5" w16cid:durableId="535044356">
    <w:abstractNumId w:val="11"/>
  </w:num>
  <w:num w:numId="6" w16cid:durableId="514270773">
    <w:abstractNumId w:val="19"/>
  </w:num>
  <w:num w:numId="7" w16cid:durableId="648485843">
    <w:abstractNumId w:val="15"/>
  </w:num>
  <w:num w:numId="8" w16cid:durableId="867914503">
    <w:abstractNumId w:val="28"/>
  </w:num>
  <w:num w:numId="9" w16cid:durableId="1474786286">
    <w:abstractNumId w:val="4"/>
  </w:num>
  <w:num w:numId="10" w16cid:durableId="68842946">
    <w:abstractNumId w:val="20"/>
  </w:num>
  <w:num w:numId="11" w16cid:durableId="370543696">
    <w:abstractNumId w:val="5"/>
  </w:num>
  <w:num w:numId="12" w16cid:durableId="1007027306">
    <w:abstractNumId w:val="3"/>
  </w:num>
  <w:num w:numId="13" w16cid:durableId="395468650">
    <w:abstractNumId w:val="29"/>
  </w:num>
  <w:num w:numId="14" w16cid:durableId="1176463543">
    <w:abstractNumId w:val="8"/>
    <w:lvlOverride w:ilvl="0">
      <w:startOverride w:val="1"/>
    </w:lvlOverride>
    <w:lvlOverride w:ilvl="1"/>
    <w:lvlOverride w:ilvl="2"/>
    <w:lvlOverride w:ilvl="3"/>
    <w:lvlOverride w:ilvl="4"/>
    <w:lvlOverride w:ilvl="5"/>
    <w:lvlOverride w:ilvl="6"/>
    <w:lvlOverride w:ilvl="7"/>
    <w:lvlOverride w:ilvl="8"/>
  </w:num>
  <w:num w:numId="15" w16cid:durableId="1818451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6203773">
    <w:abstractNumId w:val="1"/>
  </w:num>
  <w:num w:numId="17" w16cid:durableId="2078235211">
    <w:abstractNumId w:val="0"/>
  </w:num>
  <w:num w:numId="18" w16cid:durableId="1870486466">
    <w:abstractNumId w:val="16"/>
  </w:num>
  <w:num w:numId="19" w16cid:durableId="1912807489">
    <w:abstractNumId w:val="9"/>
  </w:num>
  <w:num w:numId="20" w16cid:durableId="1982422826">
    <w:abstractNumId w:val="10"/>
  </w:num>
  <w:num w:numId="21" w16cid:durableId="1762214153">
    <w:abstractNumId w:val="25"/>
  </w:num>
  <w:num w:numId="22" w16cid:durableId="1072847522">
    <w:abstractNumId w:val="18"/>
  </w:num>
  <w:num w:numId="23" w16cid:durableId="1765569279">
    <w:abstractNumId w:val="2"/>
  </w:num>
  <w:num w:numId="24" w16cid:durableId="1325204155">
    <w:abstractNumId w:val="21"/>
  </w:num>
  <w:num w:numId="25" w16cid:durableId="511072902">
    <w:abstractNumId w:val="6"/>
  </w:num>
  <w:num w:numId="26" w16cid:durableId="1782529168">
    <w:abstractNumId w:val="27"/>
  </w:num>
  <w:num w:numId="27" w16cid:durableId="1108739166">
    <w:abstractNumId w:val="13"/>
  </w:num>
  <w:num w:numId="28" w16cid:durableId="373624795">
    <w:abstractNumId w:val="23"/>
  </w:num>
  <w:num w:numId="29" w16cid:durableId="2115704340">
    <w:abstractNumId w:val="14"/>
  </w:num>
  <w:num w:numId="30" w16cid:durableId="1870988993">
    <w:abstractNumId w:val="12"/>
  </w:num>
  <w:num w:numId="31" w16cid:durableId="977681571">
    <w:abstractNumId w:val="7"/>
  </w:num>
  <w:num w:numId="32" w16cid:durableId="872398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5F"/>
    <w:rsid w:val="00003F1A"/>
    <w:rsid w:val="0001168D"/>
    <w:rsid w:val="0001756A"/>
    <w:rsid w:val="00020AA7"/>
    <w:rsid w:val="00021C9A"/>
    <w:rsid w:val="00025D9A"/>
    <w:rsid w:val="00027461"/>
    <w:rsid w:val="00027CE7"/>
    <w:rsid w:val="000361A0"/>
    <w:rsid w:val="000422FC"/>
    <w:rsid w:val="00051C06"/>
    <w:rsid w:val="000531CA"/>
    <w:rsid w:val="00056D33"/>
    <w:rsid w:val="00067259"/>
    <w:rsid w:val="000679DD"/>
    <w:rsid w:val="00073FEB"/>
    <w:rsid w:val="000777FA"/>
    <w:rsid w:val="00077CCC"/>
    <w:rsid w:val="00087428"/>
    <w:rsid w:val="000876DE"/>
    <w:rsid w:val="00087E1B"/>
    <w:rsid w:val="000903F7"/>
    <w:rsid w:val="00097AFF"/>
    <w:rsid w:val="000A300A"/>
    <w:rsid w:val="000B1F7A"/>
    <w:rsid w:val="000B37B5"/>
    <w:rsid w:val="000B519A"/>
    <w:rsid w:val="000B5944"/>
    <w:rsid w:val="000C47BB"/>
    <w:rsid w:val="000C61CB"/>
    <w:rsid w:val="000D3BF6"/>
    <w:rsid w:val="000D4C55"/>
    <w:rsid w:val="0010610F"/>
    <w:rsid w:val="001173A4"/>
    <w:rsid w:val="001253E4"/>
    <w:rsid w:val="00133B28"/>
    <w:rsid w:val="00137104"/>
    <w:rsid w:val="00137FF1"/>
    <w:rsid w:val="00141580"/>
    <w:rsid w:val="00144D65"/>
    <w:rsid w:val="00151B54"/>
    <w:rsid w:val="00152990"/>
    <w:rsid w:val="001571DF"/>
    <w:rsid w:val="001611AD"/>
    <w:rsid w:val="00180BCC"/>
    <w:rsid w:val="00187401"/>
    <w:rsid w:val="001874C0"/>
    <w:rsid w:val="001A0D19"/>
    <w:rsid w:val="001A21EA"/>
    <w:rsid w:val="001A2C72"/>
    <w:rsid w:val="001A4D97"/>
    <w:rsid w:val="001B1F1E"/>
    <w:rsid w:val="001B2B15"/>
    <w:rsid w:val="001B485D"/>
    <w:rsid w:val="001C12EA"/>
    <w:rsid w:val="001C6D9B"/>
    <w:rsid w:val="001F4D05"/>
    <w:rsid w:val="001F70B3"/>
    <w:rsid w:val="0021045F"/>
    <w:rsid w:val="002109EE"/>
    <w:rsid w:val="00220B06"/>
    <w:rsid w:val="002279EA"/>
    <w:rsid w:val="00234C80"/>
    <w:rsid w:val="00235F1E"/>
    <w:rsid w:val="00251A52"/>
    <w:rsid w:val="00256CDF"/>
    <w:rsid w:val="00261EFB"/>
    <w:rsid w:val="00266427"/>
    <w:rsid w:val="0026756D"/>
    <w:rsid w:val="00271718"/>
    <w:rsid w:val="0029082A"/>
    <w:rsid w:val="002942E1"/>
    <w:rsid w:val="002A6BAE"/>
    <w:rsid w:val="002C71EC"/>
    <w:rsid w:val="002D7253"/>
    <w:rsid w:val="002E4BAE"/>
    <w:rsid w:val="002E5B50"/>
    <w:rsid w:val="002E6174"/>
    <w:rsid w:val="002E7944"/>
    <w:rsid w:val="002F4F4D"/>
    <w:rsid w:val="002F5CBD"/>
    <w:rsid w:val="0031259E"/>
    <w:rsid w:val="003152BA"/>
    <w:rsid w:val="00316862"/>
    <w:rsid w:val="003205FC"/>
    <w:rsid w:val="0032512C"/>
    <w:rsid w:val="0033006C"/>
    <w:rsid w:val="0033484F"/>
    <w:rsid w:val="0034180C"/>
    <w:rsid w:val="003469A7"/>
    <w:rsid w:val="00350B71"/>
    <w:rsid w:val="00362AF9"/>
    <w:rsid w:val="003662BD"/>
    <w:rsid w:val="00377D83"/>
    <w:rsid w:val="00383E30"/>
    <w:rsid w:val="00384D9E"/>
    <w:rsid w:val="00396F1B"/>
    <w:rsid w:val="003A5ACB"/>
    <w:rsid w:val="003A69DF"/>
    <w:rsid w:val="003C10F8"/>
    <w:rsid w:val="003C157A"/>
    <w:rsid w:val="003D2680"/>
    <w:rsid w:val="003D29E6"/>
    <w:rsid w:val="003D4FC7"/>
    <w:rsid w:val="003E0B34"/>
    <w:rsid w:val="003E1E0D"/>
    <w:rsid w:val="003F5F2E"/>
    <w:rsid w:val="004016DD"/>
    <w:rsid w:val="00405023"/>
    <w:rsid w:val="0041020C"/>
    <w:rsid w:val="00413AB1"/>
    <w:rsid w:val="00422285"/>
    <w:rsid w:val="00423ED3"/>
    <w:rsid w:val="00425E89"/>
    <w:rsid w:val="00433BC6"/>
    <w:rsid w:val="00441B4A"/>
    <w:rsid w:val="00450911"/>
    <w:rsid w:val="0045236A"/>
    <w:rsid w:val="00452F7B"/>
    <w:rsid w:val="0045635B"/>
    <w:rsid w:val="004668AE"/>
    <w:rsid w:val="00471A98"/>
    <w:rsid w:val="00473581"/>
    <w:rsid w:val="004735A3"/>
    <w:rsid w:val="00473BD0"/>
    <w:rsid w:val="004776E9"/>
    <w:rsid w:val="00481751"/>
    <w:rsid w:val="00482218"/>
    <w:rsid w:val="0048796D"/>
    <w:rsid w:val="00491E29"/>
    <w:rsid w:val="00491FD8"/>
    <w:rsid w:val="004954E4"/>
    <w:rsid w:val="0049660F"/>
    <w:rsid w:val="004A1411"/>
    <w:rsid w:val="004A5DF5"/>
    <w:rsid w:val="004A70CA"/>
    <w:rsid w:val="004B1F2F"/>
    <w:rsid w:val="004B4B06"/>
    <w:rsid w:val="004C3B16"/>
    <w:rsid w:val="004C3B5B"/>
    <w:rsid w:val="004C6206"/>
    <w:rsid w:val="004D29BD"/>
    <w:rsid w:val="004E4AD7"/>
    <w:rsid w:val="004F1DBE"/>
    <w:rsid w:val="004F1DEE"/>
    <w:rsid w:val="004F321C"/>
    <w:rsid w:val="004F62FD"/>
    <w:rsid w:val="004F7EAC"/>
    <w:rsid w:val="00500D0F"/>
    <w:rsid w:val="00505950"/>
    <w:rsid w:val="00505BB1"/>
    <w:rsid w:val="00512E36"/>
    <w:rsid w:val="00513969"/>
    <w:rsid w:val="00513C5A"/>
    <w:rsid w:val="00514CB4"/>
    <w:rsid w:val="005232FB"/>
    <w:rsid w:val="00526E29"/>
    <w:rsid w:val="00527E01"/>
    <w:rsid w:val="00536D2B"/>
    <w:rsid w:val="00541CDD"/>
    <w:rsid w:val="0054606A"/>
    <w:rsid w:val="00547458"/>
    <w:rsid w:val="00550459"/>
    <w:rsid w:val="005504E7"/>
    <w:rsid w:val="005519AA"/>
    <w:rsid w:val="00563BBD"/>
    <w:rsid w:val="005641EF"/>
    <w:rsid w:val="0056518E"/>
    <w:rsid w:val="00565517"/>
    <w:rsid w:val="00567CEE"/>
    <w:rsid w:val="0057110A"/>
    <w:rsid w:val="00571EEA"/>
    <w:rsid w:val="0057334F"/>
    <w:rsid w:val="0057395B"/>
    <w:rsid w:val="005748D4"/>
    <w:rsid w:val="00577579"/>
    <w:rsid w:val="005802EA"/>
    <w:rsid w:val="00592920"/>
    <w:rsid w:val="00595EFE"/>
    <w:rsid w:val="005B25A2"/>
    <w:rsid w:val="005C0307"/>
    <w:rsid w:val="005C3948"/>
    <w:rsid w:val="005C54D9"/>
    <w:rsid w:val="005F71F9"/>
    <w:rsid w:val="00616A75"/>
    <w:rsid w:val="0063117E"/>
    <w:rsid w:val="00632E49"/>
    <w:rsid w:val="00636FF9"/>
    <w:rsid w:val="00645D0F"/>
    <w:rsid w:val="006473B3"/>
    <w:rsid w:val="00657111"/>
    <w:rsid w:val="00657544"/>
    <w:rsid w:val="0066556F"/>
    <w:rsid w:val="006676FD"/>
    <w:rsid w:val="00687698"/>
    <w:rsid w:val="006A3E1C"/>
    <w:rsid w:val="006A7C84"/>
    <w:rsid w:val="006C093E"/>
    <w:rsid w:val="006C6277"/>
    <w:rsid w:val="006C6D12"/>
    <w:rsid w:val="006D00DD"/>
    <w:rsid w:val="006D706E"/>
    <w:rsid w:val="006E7112"/>
    <w:rsid w:val="006E723A"/>
    <w:rsid w:val="00721AAA"/>
    <w:rsid w:val="00722DF7"/>
    <w:rsid w:val="00723853"/>
    <w:rsid w:val="00725DF3"/>
    <w:rsid w:val="00726242"/>
    <w:rsid w:val="007368F4"/>
    <w:rsid w:val="00743A5E"/>
    <w:rsid w:val="00747C70"/>
    <w:rsid w:val="00753104"/>
    <w:rsid w:val="00755B50"/>
    <w:rsid w:val="00767640"/>
    <w:rsid w:val="007762D6"/>
    <w:rsid w:val="00790572"/>
    <w:rsid w:val="007A2729"/>
    <w:rsid w:val="007A45CB"/>
    <w:rsid w:val="007A67BD"/>
    <w:rsid w:val="007B05A5"/>
    <w:rsid w:val="007B3244"/>
    <w:rsid w:val="007B4BFF"/>
    <w:rsid w:val="007B7CA3"/>
    <w:rsid w:val="007C07D3"/>
    <w:rsid w:val="007C0BDF"/>
    <w:rsid w:val="007C1119"/>
    <w:rsid w:val="007C2CAF"/>
    <w:rsid w:val="007D21F5"/>
    <w:rsid w:val="007D234E"/>
    <w:rsid w:val="007D2DE2"/>
    <w:rsid w:val="007F21DF"/>
    <w:rsid w:val="007F3191"/>
    <w:rsid w:val="007F50C9"/>
    <w:rsid w:val="00804650"/>
    <w:rsid w:val="008137CA"/>
    <w:rsid w:val="008234CC"/>
    <w:rsid w:val="00823F4A"/>
    <w:rsid w:val="00831419"/>
    <w:rsid w:val="00842C72"/>
    <w:rsid w:val="008457E8"/>
    <w:rsid w:val="008459DC"/>
    <w:rsid w:val="0085202A"/>
    <w:rsid w:val="00853547"/>
    <w:rsid w:val="0086069E"/>
    <w:rsid w:val="00860FA1"/>
    <w:rsid w:val="0086481A"/>
    <w:rsid w:val="0088540A"/>
    <w:rsid w:val="00897862"/>
    <w:rsid w:val="008A07B2"/>
    <w:rsid w:val="008A28B1"/>
    <w:rsid w:val="008A7BB1"/>
    <w:rsid w:val="008B05DB"/>
    <w:rsid w:val="008B3D16"/>
    <w:rsid w:val="008B600F"/>
    <w:rsid w:val="008C58F9"/>
    <w:rsid w:val="008C5A6B"/>
    <w:rsid w:val="008C74D3"/>
    <w:rsid w:val="008D27D7"/>
    <w:rsid w:val="008E4E23"/>
    <w:rsid w:val="008F2033"/>
    <w:rsid w:val="008F3587"/>
    <w:rsid w:val="009131EA"/>
    <w:rsid w:val="00921C28"/>
    <w:rsid w:val="00923992"/>
    <w:rsid w:val="0093365B"/>
    <w:rsid w:val="00941184"/>
    <w:rsid w:val="0095461D"/>
    <w:rsid w:val="009609F6"/>
    <w:rsid w:val="00966E8A"/>
    <w:rsid w:val="00971BE1"/>
    <w:rsid w:val="00973DE5"/>
    <w:rsid w:val="00982AB8"/>
    <w:rsid w:val="0098593D"/>
    <w:rsid w:val="0099045E"/>
    <w:rsid w:val="00992C3A"/>
    <w:rsid w:val="00995A19"/>
    <w:rsid w:val="009A18F7"/>
    <w:rsid w:val="009A625C"/>
    <w:rsid w:val="009C2761"/>
    <w:rsid w:val="009C475A"/>
    <w:rsid w:val="009D5F7E"/>
    <w:rsid w:val="009D72FC"/>
    <w:rsid w:val="009E367C"/>
    <w:rsid w:val="009F32AD"/>
    <w:rsid w:val="009F36AF"/>
    <w:rsid w:val="00A0039C"/>
    <w:rsid w:val="00A02A63"/>
    <w:rsid w:val="00A25E5C"/>
    <w:rsid w:val="00A25EC2"/>
    <w:rsid w:val="00A35C32"/>
    <w:rsid w:val="00A378E8"/>
    <w:rsid w:val="00A43453"/>
    <w:rsid w:val="00A44D1E"/>
    <w:rsid w:val="00A462CB"/>
    <w:rsid w:val="00A50DAE"/>
    <w:rsid w:val="00A5147F"/>
    <w:rsid w:val="00A5620E"/>
    <w:rsid w:val="00A75D49"/>
    <w:rsid w:val="00A76103"/>
    <w:rsid w:val="00A82361"/>
    <w:rsid w:val="00A83375"/>
    <w:rsid w:val="00A87BE4"/>
    <w:rsid w:val="00A92A10"/>
    <w:rsid w:val="00A95533"/>
    <w:rsid w:val="00A97C89"/>
    <w:rsid w:val="00AA12D9"/>
    <w:rsid w:val="00AB523D"/>
    <w:rsid w:val="00AC0895"/>
    <w:rsid w:val="00AD591A"/>
    <w:rsid w:val="00AE240B"/>
    <w:rsid w:val="00AF10B4"/>
    <w:rsid w:val="00B01A6B"/>
    <w:rsid w:val="00B10B36"/>
    <w:rsid w:val="00B12551"/>
    <w:rsid w:val="00B20D08"/>
    <w:rsid w:val="00B244D1"/>
    <w:rsid w:val="00B2643F"/>
    <w:rsid w:val="00B308F7"/>
    <w:rsid w:val="00B3317E"/>
    <w:rsid w:val="00B340E5"/>
    <w:rsid w:val="00B479CB"/>
    <w:rsid w:val="00B566EE"/>
    <w:rsid w:val="00B56954"/>
    <w:rsid w:val="00B6053E"/>
    <w:rsid w:val="00B605EC"/>
    <w:rsid w:val="00B60BBF"/>
    <w:rsid w:val="00B637F0"/>
    <w:rsid w:val="00B65701"/>
    <w:rsid w:val="00B7044E"/>
    <w:rsid w:val="00B73E8F"/>
    <w:rsid w:val="00B81634"/>
    <w:rsid w:val="00B824BB"/>
    <w:rsid w:val="00B8707A"/>
    <w:rsid w:val="00B91572"/>
    <w:rsid w:val="00B94C51"/>
    <w:rsid w:val="00BB1ADD"/>
    <w:rsid w:val="00BB3E6C"/>
    <w:rsid w:val="00BB4C8A"/>
    <w:rsid w:val="00BC53FB"/>
    <w:rsid w:val="00BD15F3"/>
    <w:rsid w:val="00BD323E"/>
    <w:rsid w:val="00BD760F"/>
    <w:rsid w:val="00BD77F9"/>
    <w:rsid w:val="00BE17FF"/>
    <w:rsid w:val="00BE50FC"/>
    <w:rsid w:val="00BE5B60"/>
    <w:rsid w:val="00BF77DE"/>
    <w:rsid w:val="00C135CA"/>
    <w:rsid w:val="00C1549C"/>
    <w:rsid w:val="00C2374E"/>
    <w:rsid w:val="00C57280"/>
    <w:rsid w:val="00C63C69"/>
    <w:rsid w:val="00C73760"/>
    <w:rsid w:val="00C74C12"/>
    <w:rsid w:val="00C760CC"/>
    <w:rsid w:val="00C92FAE"/>
    <w:rsid w:val="00C94AA9"/>
    <w:rsid w:val="00CA0013"/>
    <w:rsid w:val="00CA7F56"/>
    <w:rsid w:val="00CC61AF"/>
    <w:rsid w:val="00CD4406"/>
    <w:rsid w:val="00CE1160"/>
    <w:rsid w:val="00CF5C95"/>
    <w:rsid w:val="00D019CB"/>
    <w:rsid w:val="00D10997"/>
    <w:rsid w:val="00D16830"/>
    <w:rsid w:val="00D16A52"/>
    <w:rsid w:val="00D23EEF"/>
    <w:rsid w:val="00D3774E"/>
    <w:rsid w:val="00D4167D"/>
    <w:rsid w:val="00D41BD9"/>
    <w:rsid w:val="00D45083"/>
    <w:rsid w:val="00D46510"/>
    <w:rsid w:val="00D47162"/>
    <w:rsid w:val="00D50871"/>
    <w:rsid w:val="00D52F0E"/>
    <w:rsid w:val="00D56DBE"/>
    <w:rsid w:val="00D61845"/>
    <w:rsid w:val="00D619ED"/>
    <w:rsid w:val="00D647A8"/>
    <w:rsid w:val="00D67A35"/>
    <w:rsid w:val="00D77790"/>
    <w:rsid w:val="00D91792"/>
    <w:rsid w:val="00D94672"/>
    <w:rsid w:val="00D96169"/>
    <w:rsid w:val="00DA30CA"/>
    <w:rsid w:val="00DA7BC4"/>
    <w:rsid w:val="00DC1009"/>
    <w:rsid w:val="00DC7D45"/>
    <w:rsid w:val="00DD125C"/>
    <w:rsid w:val="00DD1576"/>
    <w:rsid w:val="00DD436A"/>
    <w:rsid w:val="00DD5B25"/>
    <w:rsid w:val="00DE2C5D"/>
    <w:rsid w:val="00DE4656"/>
    <w:rsid w:val="00DE4820"/>
    <w:rsid w:val="00DE598E"/>
    <w:rsid w:val="00E00457"/>
    <w:rsid w:val="00E0274B"/>
    <w:rsid w:val="00E0579A"/>
    <w:rsid w:val="00E06550"/>
    <w:rsid w:val="00E0735D"/>
    <w:rsid w:val="00E1706E"/>
    <w:rsid w:val="00E17F36"/>
    <w:rsid w:val="00E312C4"/>
    <w:rsid w:val="00E32676"/>
    <w:rsid w:val="00E32B34"/>
    <w:rsid w:val="00E35820"/>
    <w:rsid w:val="00E36775"/>
    <w:rsid w:val="00E40282"/>
    <w:rsid w:val="00E55EF6"/>
    <w:rsid w:val="00E6094C"/>
    <w:rsid w:val="00E613CD"/>
    <w:rsid w:val="00E6249E"/>
    <w:rsid w:val="00E70070"/>
    <w:rsid w:val="00E75A25"/>
    <w:rsid w:val="00E76CB5"/>
    <w:rsid w:val="00E80D0F"/>
    <w:rsid w:val="00E917CF"/>
    <w:rsid w:val="00E91D89"/>
    <w:rsid w:val="00E94498"/>
    <w:rsid w:val="00EA234B"/>
    <w:rsid w:val="00EA693D"/>
    <w:rsid w:val="00EB3A00"/>
    <w:rsid w:val="00EB4B94"/>
    <w:rsid w:val="00EB6098"/>
    <w:rsid w:val="00EC3435"/>
    <w:rsid w:val="00EC3D72"/>
    <w:rsid w:val="00EC48DB"/>
    <w:rsid w:val="00ED31D0"/>
    <w:rsid w:val="00EE0A66"/>
    <w:rsid w:val="00EE2965"/>
    <w:rsid w:val="00EE609D"/>
    <w:rsid w:val="00EE671B"/>
    <w:rsid w:val="00EF6DB9"/>
    <w:rsid w:val="00EF736D"/>
    <w:rsid w:val="00F00C18"/>
    <w:rsid w:val="00F016E7"/>
    <w:rsid w:val="00F07F7D"/>
    <w:rsid w:val="00F22645"/>
    <w:rsid w:val="00F245CB"/>
    <w:rsid w:val="00F259DA"/>
    <w:rsid w:val="00F46CE5"/>
    <w:rsid w:val="00F56A5D"/>
    <w:rsid w:val="00F657E9"/>
    <w:rsid w:val="00F711D5"/>
    <w:rsid w:val="00F72C54"/>
    <w:rsid w:val="00F746E7"/>
    <w:rsid w:val="00F756FA"/>
    <w:rsid w:val="00F76DA7"/>
    <w:rsid w:val="00F77B41"/>
    <w:rsid w:val="00F77CD0"/>
    <w:rsid w:val="00F877C5"/>
    <w:rsid w:val="00F9035F"/>
    <w:rsid w:val="00F9091D"/>
    <w:rsid w:val="00FA68FE"/>
    <w:rsid w:val="00FB44A5"/>
    <w:rsid w:val="00FC2A90"/>
    <w:rsid w:val="00FD0013"/>
    <w:rsid w:val="00FD4AEE"/>
    <w:rsid w:val="00FD6124"/>
    <w:rsid w:val="00FD67D2"/>
    <w:rsid w:val="00FF7D99"/>
    <w:rsid w:val="01095848"/>
    <w:rsid w:val="0158DCE8"/>
    <w:rsid w:val="0271DD0E"/>
    <w:rsid w:val="06EBBC8A"/>
    <w:rsid w:val="07171E53"/>
    <w:rsid w:val="07CC1195"/>
    <w:rsid w:val="0A4ECC4E"/>
    <w:rsid w:val="0D866D10"/>
    <w:rsid w:val="0E8A4B17"/>
    <w:rsid w:val="0F223D71"/>
    <w:rsid w:val="137B7263"/>
    <w:rsid w:val="14D7752D"/>
    <w:rsid w:val="153D6213"/>
    <w:rsid w:val="1566ADB9"/>
    <w:rsid w:val="15DE7C76"/>
    <w:rsid w:val="17EFBF99"/>
    <w:rsid w:val="18D82A14"/>
    <w:rsid w:val="18DCC306"/>
    <w:rsid w:val="1E8D9146"/>
    <w:rsid w:val="21264336"/>
    <w:rsid w:val="2419B336"/>
    <w:rsid w:val="26A87D3C"/>
    <w:rsid w:val="281DDAE5"/>
    <w:rsid w:val="28444D9D"/>
    <w:rsid w:val="2CF14C08"/>
    <w:rsid w:val="2E5D2A8A"/>
    <w:rsid w:val="2F863C31"/>
    <w:rsid w:val="2FDD428F"/>
    <w:rsid w:val="304F5F82"/>
    <w:rsid w:val="32723E47"/>
    <w:rsid w:val="332BF145"/>
    <w:rsid w:val="35A3A20D"/>
    <w:rsid w:val="35E0D74B"/>
    <w:rsid w:val="3BB7EFC0"/>
    <w:rsid w:val="3C26B86A"/>
    <w:rsid w:val="3D7509A0"/>
    <w:rsid w:val="414F54E8"/>
    <w:rsid w:val="41D3D09D"/>
    <w:rsid w:val="423D370C"/>
    <w:rsid w:val="4298EF92"/>
    <w:rsid w:val="432D6007"/>
    <w:rsid w:val="439065F1"/>
    <w:rsid w:val="451AA8B3"/>
    <w:rsid w:val="4558F5CD"/>
    <w:rsid w:val="46138F05"/>
    <w:rsid w:val="4D03A1F1"/>
    <w:rsid w:val="5067E436"/>
    <w:rsid w:val="53AD535E"/>
    <w:rsid w:val="57B8FB06"/>
    <w:rsid w:val="580FF39A"/>
    <w:rsid w:val="595F00E0"/>
    <w:rsid w:val="59AF478A"/>
    <w:rsid w:val="5A3344E2"/>
    <w:rsid w:val="5A72A090"/>
    <w:rsid w:val="5AAEACE1"/>
    <w:rsid w:val="5CAB6A19"/>
    <w:rsid w:val="5DDC754B"/>
    <w:rsid w:val="5DE64DA3"/>
    <w:rsid w:val="5E5A0781"/>
    <w:rsid w:val="5E953A26"/>
    <w:rsid w:val="5F8AC41A"/>
    <w:rsid w:val="5F91ABCC"/>
    <w:rsid w:val="6099DB46"/>
    <w:rsid w:val="614F0497"/>
    <w:rsid w:val="723E9EA4"/>
    <w:rsid w:val="72C021D7"/>
    <w:rsid w:val="737B3A88"/>
    <w:rsid w:val="7461BB56"/>
    <w:rsid w:val="74D38ECD"/>
    <w:rsid w:val="76F91A3B"/>
    <w:rsid w:val="771F5A22"/>
    <w:rsid w:val="7CDEA0B2"/>
    <w:rsid w:val="7D58F780"/>
    <w:rsid w:val="7D5E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AE6C"/>
  <w15:chartTrackingRefBased/>
  <w15:docId w15:val="{0F54BFC4-2E06-4BEB-B24A-0B5E1712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3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2C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69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374E"/>
    <w:rPr>
      <w:color w:val="0000FF"/>
      <w:u w:val="single"/>
    </w:rPr>
  </w:style>
  <w:style w:type="paragraph" w:styleId="ListParagraph">
    <w:name w:val="List Paragraph"/>
    <w:basedOn w:val="Normal"/>
    <w:uiPriority w:val="34"/>
    <w:qFormat/>
    <w:rsid w:val="00CC61AF"/>
    <w:pPr>
      <w:ind w:left="720"/>
      <w:contextualSpacing/>
    </w:pPr>
  </w:style>
  <w:style w:type="character" w:styleId="UnresolvedMention">
    <w:name w:val="Unresolved Mention"/>
    <w:basedOn w:val="DefaultParagraphFont"/>
    <w:uiPriority w:val="99"/>
    <w:semiHidden/>
    <w:unhideWhenUsed/>
    <w:rsid w:val="008B05DB"/>
    <w:rPr>
      <w:color w:val="605E5C"/>
      <w:shd w:val="clear" w:color="auto" w:fill="E1DFDD"/>
    </w:rPr>
  </w:style>
  <w:style w:type="character" w:styleId="CommentReference">
    <w:name w:val="annotation reference"/>
    <w:basedOn w:val="DefaultParagraphFont"/>
    <w:uiPriority w:val="99"/>
    <w:semiHidden/>
    <w:unhideWhenUsed/>
    <w:rsid w:val="00F9091D"/>
    <w:rPr>
      <w:sz w:val="16"/>
      <w:szCs w:val="16"/>
    </w:rPr>
  </w:style>
  <w:style w:type="paragraph" w:styleId="CommentText">
    <w:name w:val="annotation text"/>
    <w:basedOn w:val="Normal"/>
    <w:link w:val="CommentTextChar"/>
    <w:uiPriority w:val="99"/>
    <w:unhideWhenUsed/>
    <w:rsid w:val="00F9091D"/>
    <w:pPr>
      <w:spacing w:line="240" w:lineRule="auto"/>
    </w:pPr>
    <w:rPr>
      <w:sz w:val="20"/>
      <w:szCs w:val="20"/>
    </w:rPr>
  </w:style>
  <w:style w:type="character" w:customStyle="1" w:styleId="CommentTextChar">
    <w:name w:val="Comment Text Char"/>
    <w:basedOn w:val="DefaultParagraphFont"/>
    <w:link w:val="CommentText"/>
    <w:uiPriority w:val="99"/>
    <w:rsid w:val="00F9091D"/>
    <w:rPr>
      <w:sz w:val="20"/>
      <w:szCs w:val="20"/>
    </w:rPr>
  </w:style>
  <w:style w:type="paragraph" w:styleId="CommentSubject">
    <w:name w:val="annotation subject"/>
    <w:basedOn w:val="CommentText"/>
    <w:next w:val="CommentText"/>
    <w:link w:val="CommentSubjectChar"/>
    <w:uiPriority w:val="99"/>
    <w:semiHidden/>
    <w:unhideWhenUsed/>
    <w:rsid w:val="00F9091D"/>
    <w:rPr>
      <w:b/>
      <w:bCs/>
    </w:rPr>
  </w:style>
  <w:style w:type="character" w:customStyle="1" w:styleId="CommentSubjectChar">
    <w:name w:val="Comment Subject Char"/>
    <w:basedOn w:val="CommentTextChar"/>
    <w:link w:val="CommentSubject"/>
    <w:uiPriority w:val="99"/>
    <w:semiHidden/>
    <w:rsid w:val="00F9091D"/>
    <w:rPr>
      <w:b/>
      <w:bCs/>
      <w:sz w:val="20"/>
      <w:szCs w:val="20"/>
    </w:rPr>
  </w:style>
  <w:style w:type="character" w:customStyle="1" w:styleId="markedcontent">
    <w:name w:val="markedcontent"/>
    <w:basedOn w:val="DefaultParagraphFont"/>
    <w:rsid w:val="00E91D89"/>
  </w:style>
  <w:style w:type="character" w:customStyle="1" w:styleId="Heading1Char">
    <w:name w:val="Heading 1 Char"/>
    <w:basedOn w:val="DefaultParagraphFont"/>
    <w:link w:val="Heading1"/>
    <w:uiPriority w:val="9"/>
    <w:rsid w:val="00EF73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73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2CA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C6206"/>
    <w:rPr>
      <w:color w:val="954F72" w:themeColor="followedHyperlink"/>
      <w:u w:val="single"/>
    </w:rPr>
  </w:style>
  <w:style w:type="character" w:customStyle="1" w:styleId="Heading4Char">
    <w:name w:val="Heading 4 Char"/>
    <w:basedOn w:val="DefaultParagraphFont"/>
    <w:link w:val="Heading4"/>
    <w:uiPriority w:val="9"/>
    <w:rsid w:val="003A69DF"/>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C135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F7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7D83"/>
  </w:style>
  <w:style w:type="character" w:customStyle="1" w:styleId="eop">
    <w:name w:val="eop"/>
    <w:basedOn w:val="DefaultParagraphFont"/>
    <w:rsid w:val="00377D83"/>
  </w:style>
  <w:style w:type="character" w:customStyle="1" w:styleId="scxw100239892">
    <w:name w:val="scxw100239892"/>
    <w:basedOn w:val="DefaultParagraphFont"/>
    <w:rsid w:val="00B3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120716">
      <w:bodyDiv w:val="1"/>
      <w:marLeft w:val="0"/>
      <w:marRight w:val="0"/>
      <w:marTop w:val="0"/>
      <w:marBottom w:val="0"/>
      <w:divBdr>
        <w:top w:val="none" w:sz="0" w:space="0" w:color="auto"/>
        <w:left w:val="none" w:sz="0" w:space="0" w:color="auto"/>
        <w:bottom w:val="none" w:sz="0" w:space="0" w:color="auto"/>
        <w:right w:val="none" w:sz="0" w:space="0" w:color="auto"/>
      </w:divBdr>
    </w:div>
    <w:div w:id="21354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send" TargetMode="External"/><Relationship Id="rId13" Type="http://schemas.openxmlformats.org/officeDocument/2006/relationships/hyperlink" Target="https://www.greenschoolsproject.org.uk/" TargetMode="External"/><Relationship Id="rId3" Type="http://schemas.openxmlformats.org/officeDocument/2006/relationships/settings" Target="settings.xml"/><Relationship Id="rId7" Type="http://schemas.openxmlformats.org/officeDocument/2006/relationships/hyperlink" Target="https://my.chartered.college/early-career-hub/send-and-the-art-of-detection-an-evidence-based-approach-to-supporting-learners/" TargetMode="External"/><Relationship Id="rId12" Type="http://schemas.openxmlformats.org/officeDocument/2006/relationships/hyperlink" Target="https://www.structural-learning.com/post/multisensory-learning-in-the-classroom-a-teachers-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hyperlink" Target="https://doi.org/10.1111/j.1467-8535.2005.00507.x" TargetMode="External"/><Relationship Id="rId5" Type="http://schemas.openxmlformats.org/officeDocument/2006/relationships/hyperlink" Target="https://www.gov.uk/government/publications/statutory-policies-for-schools-and-academy-trusts" TargetMode="External"/><Relationship Id="rId15" Type="http://schemas.openxmlformats.org/officeDocument/2006/relationships/theme" Target="theme/theme1.xml"/><Relationship Id="rId10" Type="http://schemas.openxmlformats.org/officeDocument/2006/relationships/hyperlink" Target="https://www.ncetm.org.uk/podcasts/maths-vocabulary/" TargetMode="External"/><Relationship Id="rId4" Type="http://schemas.openxmlformats.org/officeDocument/2006/relationships/webSettings" Target="webSettings.xml"/><Relationship Id="rId9" Type="http://schemas.openxmlformats.org/officeDocument/2006/relationships/hyperlink" Target="https://www.gov.uk/government/publications/the-reading-framework-teaching-the-foundations-of-liter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4368</Words>
  <Characters>24898</Characters>
  <Application>Microsoft Office Word</Application>
  <DocSecurity>0</DocSecurity>
  <Lines>207</Lines>
  <Paragraphs>58</Paragraphs>
  <ScaleCrop>false</ScaleCrop>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Foley</dc:creator>
  <cp:keywords/>
  <dc:description/>
  <cp:lastModifiedBy>Scarlett Murphy</cp:lastModifiedBy>
  <cp:revision>29</cp:revision>
  <dcterms:created xsi:type="dcterms:W3CDTF">2024-09-10T11:32:00Z</dcterms:created>
  <dcterms:modified xsi:type="dcterms:W3CDTF">2024-09-10T20:07:00Z</dcterms:modified>
</cp:coreProperties>
</file>